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03" w:rsidRDefault="00D20303" w:rsidP="00D20303">
      <w:pPr>
        <w:jc w:val="center"/>
        <w:rPr>
          <w:rFonts w:ascii="Arial" w:hAnsi="Arial" w:cs="Arial"/>
          <w:sz w:val="24"/>
          <w:szCs w:val="24"/>
          <w:lang w:val="es-CO"/>
        </w:rPr>
      </w:pPr>
    </w:p>
    <w:p w:rsidR="00D20303" w:rsidRPr="005759E6" w:rsidRDefault="00D20303" w:rsidP="00D20303">
      <w:pPr>
        <w:jc w:val="center"/>
        <w:rPr>
          <w:rFonts w:ascii="Arial" w:hAnsi="Arial" w:cs="Arial"/>
          <w:sz w:val="24"/>
          <w:szCs w:val="24"/>
          <w:lang w:val="es-CO"/>
        </w:rPr>
      </w:pPr>
    </w:p>
    <w:p w:rsidR="00D20303" w:rsidRDefault="00D20303" w:rsidP="00D20303">
      <w:pPr>
        <w:jc w:val="center"/>
        <w:rPr>
          <w:rFonts w:ascii="Arial" w:hAnsi="Arial" w:cs="Arial"/>
          <w:b/>
          <w:sz w:val="24"/>
          <w:szCs w:val="24"/>
          <w:lang w:val="es-CO"/>
        </w:rPr>
      </w:pPr>
      <w:r w:rsidRPr="005759E6">
        <w:rPr>
          <w:rFonts w:ascii="Arial" w:hAnsi="Arial" w:cs="Arial"/>
          <w:b/>
          <w:sz w:val="24"/>
          <w:szCs w:val="24"/>
          <w:lang w:val="es-CO"/>
        </w:rPr>
        <w:t xml:space="preserve">POR </w:t>
      </w:r>
      <w:r>
        <w:rPr>
          <w:rFonts w:ascii="Arial" w:hAnsi="Arial" w:cs="Arial"/>
          <w:b/>
          <w:sz w:val="24"/>
          <w:szCs w:val="24"/>
          <w:lang w:val="es-CO"/>
        </w:rPr>
        <w:t>EL</w:t>
      </w:r>
      <w:r w:rsidRPr="005759E6">
        <w:rPr>
          <w:rFonts w:ascii="Arial" w:hAnsi="Arial" w:cs="Arial"/>
          <w:b/>
          <w:sz w:val="24"/>
          <w:szCs w:val="24"/>
          <w:lang w:val="es-CO"/>
        </w:rPr>
        <w:t xml:space="preserve"> CUAL SE AUTORIZA UNA MEDIDA ECON</w:t>
      </w:r>
      <w:r>
        <w:rPr>
          <w:rFonts w:ascii="Arial" w:hAnsi="Arial" w:cs="Arial"/>
          <w:b/>
          <w:sz w:val="24"/>
          <w:szCs w:val="24"/>
          <w:lang w:val="es-CO"/>
        </w:rPr>
        <w:t>Ó</w:t>
      </w:r>
      <w:r w:rsidRPr="005759E6">
        <w:rPr>
          <w:rFonts w:ascii="Arial" w:hAnsi="Arial" w:cs="Arial"/>
          <w:b/>
          <w:sz w:val="24"/>
          <w:szCs w:val="24"/>
          <w:lang w:val="es-CO"/>
        </w:rPr>
        <w:t>MICA DE CARÁCTER TRANSITORIO PARA RACIONALIZAR LA RECUPERACI</w:t>
      </w:r>
      <w:r>
        <w:rPr>
          <w:rFonts w:ascii="Arial" w:hAnsi="Arial" w:cs="Arial"/>
          <w:b/>
          <w:sz w:val="24"/>
          <w:szCs w:val="24"/>
          <w:lang w:val="es-CO"/>
        </w:rPr>
        <w:t>Ó</w:t>
      </w:r>
      <w:r w:rsidRPr="005759E6">
        <w:rPr>
          <w:rFonts w:ascii="Arial" w:hAnsi="Arial" w:cs="Arial"/>
          <w:b/>
          <w:sz w:val="24"/>
          <w:szCs w:val="24"/>
          <w:lang w:val="es-CO"/>
        </w:rPr>
        <w:t>N DE LA CARTERA MOROSA</w:t>
      </w:r>
    </w:p>
    <w:p w:rsidR="00D20303" w:rsidRPr="005759E6" w:rsidRDefault="00D20303" w:rsidP="00D20303">
      <w:pPr>
        <w:jc w:val="center"/>
        <w:rPr>
          <w:rFonts w:ascii="Arial" w:hAnsi="Arial" w:cs="Arial"/>
          <w:b/>
          <w:sz w:val="24"/>
          <w:szCs w:val="24"/>
          <w:lang w:val="es-CO"/>
        </w:rPr>
      </w:pPr>
    </w:p>
    <w:p w:rsidR="00D20303" w:rsidRPr="005759E6" w:rsidRDefault="00D20303" w:rsidP="00D20303">
      <w:pPr>
        <w:jc w:val="center"/>
        <w:rPr>
          <w:rFonts w:ascii="Arial" w:hAnsi="Arial" w:cs="Arial"/>
          <w:b/>
          <w:sz w:val="24"/>
          <w:szCs w:val="24"/>
          <w:lang w:val="es-CO"/>
        </w:rPr>
      </w:pPr>
    </w:p>
    <w:p w:rsidR="00D20303" w:rsidRDefault="00D20303" w:rsidP="00D20303">
      <w:pPr>
        <w:jc w:val="center"/>
        <w:rPr>
          <w:rFonts w:ascii="Arial" w:hAnsi="Arial" w:cs="Arial"/>
          <w:sz w:val="24"/>
          <w:szCs w:val="24"/>
          <w:lang w:val="es-CO"/>
        </w:rPr>
      </w:pPr>
      <w:r w:rsidRPr="005759E6">
        <w:rPr>
          <w:rFonts w:ascii="Arial" w:hAnsi="Arial" w:cs="Arial"/>
          <w:b/>
          <w:sz w:val="24"/>
          <w:szCs w:val="24"/>
          <w:lang w:val="es-CO"/>
        </w:rPr>
        <w:t>LA JUNTA DIRECTIVA DE LA CORPORACI</w:t>
      </w:r>
      <w:r>
        <w:rPr>
          <w:rFonts w:ascii="Arial" w:hAnsi="Arial" w:cs="Arial"/>
          <w:b/>
          <w:sz w:val="24"/>
          <w:szCs w:val="24"/>
          <w:lang w:val="es-CO"/>
        </w:rPr>
        <w:t>Ó</w:t>
      </w:r>
      <w:r w:rsidRPr="005759E6">
        <w:rPr>
          <w:rFonts w:ascii="Arial" w:hAnsi="Arial" w:cs="Arial"/>
          <w:b/>
          <w:sz w:val="24"/>
          <w:szCs w:val="24"/>
          <w:lang w:val="es-CO"/>
        </w:rPr>
        <w:t>N SOCIAL DE CUNDINAMARCA</w:t>
      </w:r>
      <w:r>
        <w:rPr>
          <w:rFonts w:ascii="Arial" w:hAnsi="Arial" w:cs="Arial"/>
          <w:b/>
          <w:sz w:val="24"/>
          <w:szCs w:val="24"/>
          <w:lang w:val="es-CO"/>
        </w:rPr>
        <w:t xml:space="preserve">, </w:t>
      </w:r>
      <w:r>
        <w:rPr>
          <w:rFonts w:ascii="Arial" w:hAnsi="Arial" w:cs="Arial"/>
          <w:sz w:val="24"/>
          <w:szCs w:val="24"/>
          <w:lang w:val="es-CO"/>
        </w:rPr>
        <w:t>e</w:t>
      </w:r>
      <w:r w:rsidRPr="005759E6">
        <w:rPr>
          <w:rFonts w:ascii="Arial" w:hAnsi="Arial" w:cs="Arial"/>
          <w:sz w:val="24"/>
          <w:szCs w:val="24"/>
          <w:lang w:val="es-CO"/>
        </w:rPr>
        <w:t>n ejercicio de las facultades legales estatutarias, en especial las conferidas en el numeral 9 del</w:t>
      </w:r>
      <w:r>
        <w:rPr>
          <w:rFonts w:ascii="Arial" w:hAnsi="Arial" w:cs="Arial"/>
          <w:sz w:val="24"/>
          <w:szCs w:val="24"/>
          <w:lang w:val="es-CO"/>
        </w:rPr>
        <w:t xml:space="preserve"> a</w:t>
      </w:r>
      <w:r w:rsidRPr="005759E6">
        <w:rPr>
          <w:rFonts w:ascii="Arial" w:hAnsi="Arial" w:cs="Arial"/>
          <w:sz w:val="24"/>
          <w:szCs w:val="24"/>
          <w:lang w:val="es-CO"/>
        </w:rPr>
        <w:t>rt</w:t>
      </w:r>
      <w:r>
        <w:rPr>
          <w:rFonts w:ascii="Arial" w:hAnsi="Arial" w:cs="Arial"/>
          <w:sz w:val="24"/>
          <w:szCs w:val="24"/>
          <w:lang w:val="es-CO"/>
        </w:rPr>
        <w:t>í</w:t>
      </w:r>
      <w:r w:rsidRPr="005759E6">
        <w:rPr>
          <w:rFonts w:ascii="Arial" w:hAnsi="Arial" w:cs="Arial"/>
          <w:sz w:val="24"/>
          <w:szCs w:val="24"/>
          <w:lang w:val="es-CO"/>
        </w:rPr>
        <w:t xml:space="preserve">culo 11º, </w:t>
      </w:r>
      <w:r>
        <w:rPr>
          <w:rFonts w:ascii="Arial" w:hAnsi="Arial" w:cs="Arial"/>
          <w:sz w:val="24"/>
          <w:szCs w:val="24"/>
          <w:lang w:val="es-CO"/>
        </w:rPr>
        <w:t xml:space="preserve">del </w:t>
      </w:r>
      <w:r w:rsidRPr="005759E6">
        <w:rPr>
          <w:rFonts w:ascii="Arial" w:hAnsi="Arial" w:cs="Arial"/>
          <w:sz w:val="24"/>
          <w:szCs w:val="24"/>
          <w:lang w:val="es-CO"/>
        </w:rPr>
        <w:t>Decreto Ordenanza</w:t>
      </w:r>
      <w:r>
        <w:rPr>
          <w:rFonts w:ascii="Arial" w:hAnsi="Arial" w:cs="Arial"/>
          <w:sz w:val="24"/>
          <w:szCs w:val="24"/>
          <w:lang w:val="es-CO"/>
        </w:rPr>
        <w:t>l</w:t>
      </w:r>
      <w:r w:rsidRPr="005759E6">
        <w:rPr>
          <w:rFonts w:ascii="Arial" w:hAnsi="Arial" w:cs="Arial"/>
          <w:sz w:val="24"/>
          <w:szCs w:val="24"/>
          <w:lang w:val="es-CO"/>
        </w:rPr>
        <w:t xml:space="preserve"> No. 0245 del 31 de agosto de 2016 y,</w:t>
      </w:r>
    </w:p>
    <w:p w:rsidR="00D20303" w:rsidRPr="005759E6" w:rsidRDefault="00D20303" w:rsidP="00D20303">
      <w:pPr>
        <w:jc w:val="center"/>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Pr="005759E6" w:rsidRDefault="00D20303" w:rsidP="00D20303">
      <w:pPr>
        <w:jc w:val="center"/>
        <w:rPr>
          <w:rFonts w:ascii="Arial" w:hAnsi="Arial" w:cs="Arial"/>
          <w:b/>
          <w:sz w:val="24"/>
          <w:szCs w:val="24"/>
          <w:lang w:val="es-CO"/>
        </w:rPr>
      </w:pPr>
      <w:r w:rsidRPr="005759E6">
        <w:rPr>
          <w:rFonts w:ascii="Arial" w:hAnsi="Arial" w:cs="Arial"/>
          <w:b/>
          <w:sz w:val="24"/>
          <w:szCs w:val="24"/>
          <w:lang w:val="es-CO"/>
        </w:rPr>
        <w:t>CONSIDERANDO</w:t>
      </w:r>
    </w:p>
    <w:p w:rsidR="00D20303" w:rsidRPr="005759E6" w:rsidRDefault="00D20303" w:rsidP="00D20303">
      <w:pPr>
        <w:jc w:val="both"/>
        <w:rPr>
          <w:rFonts w:ascii="Arial" w:hAnsi="Arial" w:cs="Arial"/>
          <w:b/>
          <w:sz w:val="24"/>
          <w:szCs w:val="24"/>
          <w:lang w:val="es-CO"/>
        </w:rPr>
      </w:pPr>
    </w:p>
    <w:p w:rsidR="00D20303" w:rsidRPr="00603198" w:rsidRDefault="00D20303" w:rsidP="00D20303">
      <w:pPr>
        <w:jc w:val="both"/>
        <w:rPr>
          <w:rFonts w:ascii="Arial" w:hAnsi="Arial" w:cs="Arial"/>
          <w:color w:val="FF0000"/>
          <w:sz w:val="24"/>
          <w:szCs w:val="24"/>
          <w:lang w:val="es-CO"/>
        </w:rPr>
      </w:pPr>
      <w:r w:rsidRPr="005759E6">
        <w:rPr>
          <w:rFonts w:ascii="Arial" w:hAnsi="Arial" w:cs="Arial"/>
          <w:sz w:val="24"/>
          <w:szCs w:val="24"/>
          <w:lang w:val="es-CO"/>
        </w:rPr>
        <w:t xml:space="preserve">Que la Corporación Social de Cundinamarca es un Establecimiento Público del Orden departamental, creada por la Asamblea de Cundinamarca mediante Ordenanza No. 05 de 1.972, la cual tiene como misión </w:t>
      </w:r>
      <w:r w:rsidRPr="00603198">
        <w:rPr>
          <w:rFonts w:ascii="Arial" w:hAnsi="Arial" w:cs="Arial"/>
          <w:i/>
          <w:iCs/>
          <w:sz w:val="24"/>
          <w:szCs w:val="24"/>
          <w:lang w:val="es-CO"/>
        </w:rPr>
        <w:t xml:space="preserve">mejorar la calidad de vida de sus afiliados, a través de planes y programas tendientes a captar su vinculación, fomentar el crédito, generar la cultura del ahorro, buscar su felicidad, bienestar social y económico de sus afiliados. </w:t>
      </w:r>
    </w:p>
    <w:p w:rsidR="00D20303" w:rsidRPr="00582A61" w:rsidRDefault="00D20303" w:rsidP="00D20303">
      <w:pPr>
        <w:jc w:val="both"/>
        <w:rPr>
          <w:rFonts w:ascii="Arial" w:hAnsi="Arial" w:cs="Arial"/>
          <w:i/>
          <w:iCs/>
          <w:sz w:val="24"/>
          <w:szCs w:val="24"/>
          <w:u w:val="single"/>
          <w:lang w:val="es-CO"/>
        </w:rPr>
      </w:pPr>
    </w:p>
    <w:p w:rsidR="00D20303" w:rsidRDefault="00D20303" w:rsidP="00D20303">
      <w:pPr>
        <w:jc w:val="both"/>
        <w:rPr>
          <w:rFonts w:ascii="Arial" w:hAnsi="Arial" w:cs="Arial"/>
          <w:sz w:val="24"/>
          <w:szCs w:val="24"/>
          <w:lang w:val="es-CO"/>
        </w:rPr>
      </w:pPr>
      <w:r w:rsidRPr="005759E6">
        <w:rPr>
          <w:rFonts w:ascii="Arial" w:hAnsi="Arial" w:cs="Arial"/>
          <w:sz w:val="24"/>
          <w:szCs w:val="24"/>
          <w:lang w:val="es-CO"/>
        </w:rPr>
        <w:t>Que mediante Decreto Ordenanza</w:t>
      </w:r>
      <w:r>
        <w:rPr>
          <w:rFonts w:ascii="Arial" w:hAnsi="Arial" w:cs="Arial"/>
          <w:sz w:val="24"/>
          <w:szCs w:val="24"/>
          <w:lang w:val="es-CO"/>
        </w:rPr>
        <w:t xml:space="preserve">l </w:t>
      </w:r>
      <w:r w:rsidRPr="005759E6">
        <w:rPr>
          <w:rFonts w:ascii="Arial" w:hAnsi="Arial" w:cs="Arial"/>
          <w:sz w:val="24"/>
          <w:szCs w:val="24"/>
          <w:lang w:val="es-CO"/>
        </w:rPr>
        <w:t>No. 0245 del 31 de agosto de 2016, se adoptó el Estatuto Básico de la Corporación Social de Cundinamarca</w:t>
      </w:r>
      <w:r>
        <w:rPr>
          <w:rFonts w:ascii="Arial" w:hAnsi="Arial" w:cs="Arial"/>
          <w:sz w:val="24"/>
          <w:szCs w:val="24"/>
          <w:lang w:val="es-CO"/>
        </w:rPr>
        <w:t xml:space="preserve">, señalando en su artículo 21 que su régimen jurídico </w:t>
      </w:r>
      <w:r>
        <w:rPr>
          <w:rFonts w:ascii="Arial" w:hAnsi="Arial" w:cs="Arial"/>
          <w:i/>
          <w:sz w:val="24"/>
          <w:szCs w:val="24"/>
          <w:lang w:val="es-CO"/>
        </w:rPr>
        <w:t xml:space="preserve">“(…) </w:t>
      </w:r>
      <w:r w:rsidRPr="00582A61">
        <w:rPr>
          <w:rFonts w:ascii="Arial" w:hAnsi="Arial" w:cs="Arial"/>
          <w:i/>
          <w:iCs/>
          <w:sz w:val="24"/>
          <w:szCs w:val="24"/>
          <w:lang w:val="es-CO"/>
        </w:rPr>
        <w:t>es el que señala la Constitución, la ley y las disposiciones del Estatuto Básico de la Administración Departamental, para los establecimientos públicos del orden Departamental, así como las consagradas en el presente Estatuto, en especial en cuanto a organización, aspectos contractual, laboral, fiscal, presupuestal y financiero.</w:t>
      </w:r>
      <w:r w:rsidRPr="005759E6">
        <w:rPr>
          <w:rFonts w:ascii="Arial" w:hAnsi="Arial" w:cs="Arial"/>
          <w:sz w:val="24"/>
          <w:szCs w:val="24"/>
          <w:lang w:val="es-CO"/>
        </w:rPr>
        <w:t>”.</w:t>
      </w: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sz w:val="24"/>
          <w:szCs w:val="24"/>
          <w:lang w:val="es-CO"/>
        </w:rPr>
        <w:t>Que el numeral 9 del artículo 11 del Decreto Ordenanza</w:t>
      </w:r>
      <w:r>
        <w:rPr>
          <w:rFonts w:ascii="Arial" w:hAnsi="Arial" w:cs="Arial"/>
          <w:sz w:val="24"/>
          <w:szCs w:val="24"/>
          <w:lang w:val="es-CO"/>
        </w:rPr>
        <w:t>l</w:t>
      </w:r>
      <w:r w:rsidRPr="005759E6">
        <w:rPr>
          <w:rFonts w:ascii="Arial" w:hAnsi="Arial" w:cs="Arial"/>
          <w:sz w:val="24"/>
          <w:szCs w:val="24"/>
          <w:lang w:val="es-CO"/>
        </w:rPr>
        <w:t xml:space="preserve"> No. 0245 de 2016, </w:t>
      </w:r>
      <w:r>
        <w:rPr>
          <w:rFonts w:ascii="Arial" w:hAnsi="Arial" w:cs="Arial"/>
          <w:sz w:val="24"/>
          <w:szCs w:val="24"/>
          <w:lang w:val="es-CO"/>
        </w:rPr>
        <w:t>determina que es función de</w:t>
      </w:r>
      <w:r w:rsidRPr="005759E6">
        <w:rPr>
          <w:rFonts w:ascii="Arial" w:hAnsi="Arial" w:cs="Arial"/>
          <w:sz w:val="24"/>
          <w:szCs w:val="24"/>
          <w:lang w:val="es-CO"/>
        </w:rPr>
        <w:t xml:space="preserve"> la Junta Directiva </w:t>
      </w:r>
      <w:r w:rsidRPr="00D65511">
        <w:rPr>
          <w:rFonts w:ascii="Arial" w:hAnsi="Arial" w:cs="Arial"/>
          <w:i/>
          <w:sz w:val="24"/>
          <w:szCs w:val="24"/>
          <w:lang w:val="es-CO"/>
        </w:rPr>
        <w:t>“</w:t>
      </w:r>
      <w:r w:rsidRPr="00582A61">
        <w:rPr>
          <w:rFonts w:ascii="Arial" w:hAnsi="Arial" w:cs="Arial"/>
          <w:i/>
          <w:iCs/>
          <w:sz w:val="24"/>
          <w:szCs w:val="24"/>
          <w:lang w:val="es-CO"/>
        </w:rPr>
        <w:t>autorizar la ejecución de medidas económicas tendientes a racionalizar la recuperación de la cartera de la Entidad.</w:t>
      </w:r>
      <w:r>
        <w:rPr>
          <w:rFonts w:ascii="Arial" w:hAnsi="Arial" w:cs="Arial"/>
          <w:i/>
          <w:iCs/>
          <w:sz w:val="24"/>
          <w:szCs w:val="24"/>
          <w:lang w:val="es-CO"/>
        </w:rPr>
        <w:t>”</w:t>
      </w:r>
      <w:r>
        <w:rPr>
          <w:rFonts w:ascii="Arial" w:hAnsi="Arial" w:cs="Arial"/>
          <w:sz w:val="24"/>
          <w:szCs w:val="24"/>
          <w:lang w:val="es-CO"/>
        </w:rPr>
        <w:t xml:space="preserve"> </w:t>
      </w:r>
    </w:p>
    <w:p w:rsidR="00D20303" w:rsidRDefault="00D20303" w:rsidP="00D20303">
      <w:pPr>
        <w:jc w:val="both"/>
        <w:rPr>
          <w:rFonts w:ascii="Arial" w:hAnsi="Arial" w:cs="Arial"/>
          <w:sz w:val="24"/>
          <w:szCs w:val="24"/>
          <w:lang w:val="es-CO"/>
        </w:rPr>
      </w:pPr>
    </w:p>
    <w:p w:rsidR="00D20303" w:rsidRPr="00535856" w:rsidRDefault="00D20303" w:rsidP="00D20303">
      <w:pPr>
        <w:jc w:val="both"/>
        <w:rPr>
          <w:rFonts w:ascii="Arial" w:hAnsi="Arial" w:cs="Arial"/>
          <w:i/>
          <w:sz w:val="24"/>
          <w:szCs w:val="24"/>
          <w:lang w:val="es-CO"/>
        </w:rPr>
      </w:pPr>
      <w:r>
        <w:rPr>
          <w:rFonts w:ascii="Arial" w:hAnsi="Arial" w:cs="Arial"/>
          <w:sz w:val="24"/>
          <w:szCs w:val="24"/>
          <w:lang w:val="es-CO"/>
        </w:rPr>
        <w:t xml:space="preserve">Que el numeral 5 del artículo 17 del Decreto Ordenanzal 0245 de 2016, establece que es función del Gerente General </w:t>
      </w:r>
      <w:r w:rsidRPr="00535856">
        <w:rPr>
          <w:rFonts w:ascii="Arial" w:hAnsi="Arial" w:cs="Arial"/>
          <w:i/>
          <w:sz w:val="24"/>
          <w:szCs w:val="24"/>
          <w:lang w:val="es-CO"/>
        </w:rPr>
        <w:t>“someter a consideración de la Junta Directiva, los planes, programas y proyectos generales de la entidad y una vez aprobados controlar su ejecución”</w:t>
      </w:r>
      <w:r>
        <w:rPr>
          <w:rFonts w:ascii="Arial" w:hAnsi="Arial" w:cs="Arial"/>
          <w:i/>
          <w:sz w:val="24"/>
          <w:szCs w:val="24"/>
          <w:lang w:val="es-CO"/>
        </w:rPr>
        <w:t>.</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sz w:val="24"/>
          <w:szCs w:val="24"/>
          <w:lang w:val="es-CO"/>
        </w:rPr>
        <w:t xml:space="preserve">Que la Corporación Social de Cundinamarca tiene naturaleza y objeto social similar al de las entidades financieras de carácter público, por la </w:t>
      </w:r>
      <w:r>
        <w:rPr>
          <w:rFonts w:ascii="Arial" w:hAnsi="Arial" w:cs="Arial"/>
          <w:sz w:val="24"/>
          <w:szCs w:val="24"/>
          <w:lang w:val="es-CO"/>
        </w:rPr>
        <w:t xml:space="preserve">que se acoge a las </w:t>
      </w:r>
      <w:r w:rsidRPr="005759E6">
        <w:rPr>
          <w:rFonts w:ascii="Arial" w:hAnsi="Arial" w:cs="Arial"/>
          <w:sz w:val="24"/>
          <w:szCs w:val="24"/>
          <w:lang w:val="es-CO"/>
        </w:rPr>
        <w:t xml:space="preserve">directrices o disposiciones de carácter general en cumplimiento de los principios de la función administrativa, en especial los de celeridad, </w:t>
      </w:r>
      <w:r>
        <w:rPr>
          <w:rFonts w:ascii="Arial" w:hAnsi="Arial" w:cs="Arial"/>
          <w:sz w:val="24"/>
          <w:szCs w:val="24"/>
          <w:lang w:val="es-CO"/>
        </w:rPr>
        <w:t>economía</w:t>
      </w:r>
      <w:r w:rsidRPr="005759E6">
        <w:rPr>
          <w:rFonts w:ascii="Arial" w:hAnsi="Arial" w:cs="Arial"/>
          <w:sz w:val="24"/>
          <w:szCs w:val="24"/>
          <w:lang w:val="es-CO"/>
        </w:rPr>
        <w:t xml:space="preserve">, eficacia, eficiencia y responsabilidad, </w:t>
      </w:r>
      <w:r>
        <w:rPr>
          <w:rFonts w:ascii="Arial" w:hAnsi="Arial" w:cs="Arial"/>
          <w:sz w:val="24"/>
          <w:szCs w:val="24"/>
          <w:lang w:val="es-CO"/>
        </w:rPr>
        <w:t>sin desconocer las</w:t>
      </w:r>
      <w:r w:rsidRPr="005759E6">
        <w:rPr>
          <w:rFonts w:ascii="Arial" w:hAnsi="Arial" w:cs="Arial"/>
          <w:sz w:val="24"/>
          <w:szCs w:val="24"/>
          <w:lang w:val="es-CO"/>
        </w:rPr>
        <w:t xml:space="preserve"> normas especiales que apliquen para la entidad.</w:t>
      </w:r>
    </w:p>
    <w:p w:rsidR="00D20303" w:rsidRDefault="00D20303" w:rsidP="00D20303">
      <w:pPr>
        <w:jc w:val="both"/>
        <w:rPr>
          <w:rFonts w:ascii="Arial" w:hAnsi="Arial" w:cs="Arial"/>
          <w:sz w:val="24"/>
          <w:szCs w:val="24"/>
          <w:lang w:val="es-CO"/>
        </w:rPr>
      </w:pPr>
    </w:p>
    <w:p w:rsidR="00D20303" w:rsidRDefault="00D20303" w:rsidP="00D20303">
      <w:pPr>
        <w:jc w:val="both"/>
        <w:rPr>
          <w:rFonts w:ascii="Arial" w:hAnsi="Arial" w:cs="Arial"/>
          <w:i/>
          <w:sz w:val="24"/>
          <w:szCs w:val="24"/>
          <w:lang w:val="es-CO"/>
        </w:rPr>
      </w:pPr>
      <w:proofErr w:type="gramStart"/>
      <w:r>
        <w:rPr>
          <w:rFonts w:ascii="Arial" w:hAnsi="Arial" w:cs="Arial"/>
          <w:sz w:val="24"/>
          <w:szCs w:val="24"/>
          <w:lang w:val="es-CO"/>
        </w:rPr>
        <w:t>Que</w:t>
      </w:r>
      <w:proofErr w:type="gramEnd"/>
      <w:r w:rsidR="00BA0F89">
        <w:rPr>
          <w:rFonts w:ascii="Arial" w:hAnsi="Arial" w:cs="Arial"/>
          <w:sz w:val="24"/>
          <w:szCs w:val="24"/>
          <w:lang w:val="es-CO"/>
        </w:rPr>
        <w:t xml:space="preserve"> </w:t>
      </w:r>
      <w:r>
        <w:rPr>
          <w:rFonts w:ascii="Arial" w:hAnsi="Arial" w:cs="Arial"/>
          <w:sz w:val="24"/>
          <w:szCs w:val="24"/>
          <w:lang w:val="es-CO"/>
        </w:rPr>
        <w:t xml:space="preserve">en materia de restructuración de cartera, el artículo 25 de la Ley 819 de 2003 dispone que </w:t>
      </w:r>
      <w:r w:rsidRPr="00D65511">
        <w:rPr>
          <w:rFonts w:ascii="Arial" w:hAnsi="Arial" w:cs="Arial"/>
          <w:i/>
          <w:sz w:val="24"/>
          <w:szCs w:val="24"/>
          <w:lang w:val="es-CO"/>
        </w:rPr>
        <w:t xml:space="preserve">“Las entidades financieras de carácter público al efectuar reestructuraciones de créditos, rebajas o condonaciones de intereses a sus deudores morosos deberán realizarlo conforme a las condiciones generales del mercado financiero y con la finalidad de: recuperar su cartera, evitar el deterioro de </w:t>
      </w:r>
    </w:p>
    <w:p w:rsidR="00D20303" w:rsidRDefault="00D20303" w:rsidP="00D20303">
      <w:pPr>
        <w:jc w:val="both"/>
        <w:rPr>
          <w:rFonts w:ascii="Arial" w:hAnsi="Arial" w:cs="Arial"/>
          <w:i/>
          <w:sz w:val="24"/>
          <w:szCs w:val="24"/>
          <w:lang w:val="es-CO"/>
        </w:rPr>
      </w:pPr>
    </w:p>
    <w:p w:rsidR="00D20303" w:rsidRPr="00750233" w:rsidRDefault="00D20303" w:rsidP="00D20303">
      <w:pPr>
        <w:jc w:val="both"/>
        <w:rPr>
          <w:rFonts w:ascii="Arial" w:hAnsi="Arial" w:cs="Arial"/>
          <w:sz w:val="24"/>
          <w:szCs w:val="24"/>
          <w:lang w:val="es-CO"/>
        </w:rPr>
      </w:pPr>
      <w:r w:rsidRPr="00D65511">
        <w:rPr>
          <w:rFonts w:ascii="Arial" w:hAnsi="Arial" w:cs="Arial"/>
          <w:i/>
          <w:sz w:val="24"/>
          <w:szCs w:val="24"/>
          <w:lang w:val="es-CO"/>
        </w:rPr>
        <w:lastRenderedPageBreak/>
        <w:t>su estructura financiera y presupuestal y, propender por la defensa, rentabilidad y recuperación del patrimonio público</w:t>
      </w:r>
      <w:r>
        <w:rPr>
          <w:rFonts w:ascii="Arial" w:hAnsi="Arial" w:cs="Arial"/>
          <w:i/>
          <w:sz w:val="24"/>
          <w:szCs w:val="24"/>
          <w:lang w:val="es-CO"/>
        </w:rPr>
        <w:t>”</w:t>
      </w:r>
      <w:r w:rsidRPr="00750233">
        <w:rPr>
          <w:rFonts w:ascii="Arial" w:hAnsi="Arial" w:cs="Arial"/>
          <w:sz w:val="24"/>
          <w:szCs w:val="24"/>
          <w:lang w:val="es-CO"/>
        </w:rPr>
        <w:t>.</w:t>
      </w: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r>
        <w:rPr>
          <w:rFonts w:ascii="Arial" w:hAnsi="Arial" w:cs="Arial"/>
          <w:sz w:val="24"/>
          <w:szCs w:val="24"/>
          <w:lang w:val="es-CO"/>
        </w:rPr>
        <w:t xml:space="preserve">Que conforme al artículo anterior, y con la finalidad de propender por la rentabilidad y recuperación del capital de trabajo para continuar con el desarrollo sostenible de la misionalidad de la Corporación Social de Cundinamarca, es indispensable contar con políticas para enfrentar los incumplimientos que se puedan generar como bien lo ha indicado </w:t>
      </w:r>
      <w:r w:rsidRPr="005759E6">
        <w:rPr>
          <w:rFonts w:ascii="Arial" w:hAnsi="Arial" w:cs="Arial"/>
          <w:sz w:val="24"/>
          <w:szCs w:val="24"/>
          <w:lang w:val="es-CO"/>
        </w:rPr>
        <w:t>la Circular Externa No. 100 de 1995 en su numeral 1.3.1.8 expedida por la Superintendencia Financiera</w:t>
      </w:r>
      <w:r>
        <w:rPr>
          <w:rFonts w:ascii="Arial" w:hAnsi="Arial" w:cs="Arial"/>
          <w:sz w:val="24"/>
          <w:szCs w:val="24"/>
          <w:lang w:val="es-CO"/>
        </w:rPr>
        <w:t xml:space="preserve"> que</w:t>
      </w:r>
      <w:r w:rsidRPr="005759E6">
        <w:rPr>
          <w:rFonts w:ascii="Arial" w:hAnsi="Arial" w:cs="Arial"/>
          <w:sz w:val="24"/>
          <w:szCs w:val="24"/>
          <w:lang w:val="es-CO"/>
        </w:rPr>
        <w:t xml:space="preserve"> respecto </w:t>
      </w:r>
      <w:r>
        <w:rPr>
          <w:rFonts w:ascii="Arial" w:hAnsi="Arial" w:cs="Arial"/>
          <w:sz w:val="24"/>
          <w:szCs w:val="24"/>
          <w:lang w:val="es-CO"/>
        </w:rPr>
        <w:t>a</w:t>
      </w:r>
      <w:r w:rsidRPr="005759E6">
        <w:rPr>
          <w:rFonts w:ascii="Arial" w:hAnsi="Arial" w:cs="Arial"/>
          <w:sz w:val="24"/>
          <w:szCs w:val="24"/>
          <w:lang w:val="es-CO"/>
        </w:rPr>
        <w:t xml:space="preserve"> la recuperación de cartera, establece que “</w:t>
      </w:r>
      <w:r w:rsidRPr="00582A61">
        <w:rPr>
          <w:rFonts w:ascii="Arial" w:hAnsi="Arial" w:cs="Arial"/>
          <w:i/>
          <w:iCs/>
          <w:sz w:val="24"/>
          <w:szCs w:val="24"/>
          <w:lang w:val="es-CO"/>
        </w:rPr>
        <w:t>Las entidades deben desarrollar políticas y procedimientos que les permitan tomar oportunamente medidas para enfrentar incumplimientos con el objeto de minimizar las pérdidas.</w:t>
      </w:r>
      <w:r w:rsidRPr="005759E6">
        <w:rPr>
          <w:rFonts w:ascii="Arial" w:hAnsi="Arial" w:cs="Arial"/>
          <w:sz w:val="24"/>
          <w:szCs w:val="24"/>
          <w:lang w:val="es-CO"/>
        </w:rPr>
        <w:t>”</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r w:rsidRPr="005759E6">
        <w:rPr>
          <w:rFonts w:ascii="Arial" w:hAnsi="Arial" w:cs="Arial"/>
          <w:sz w:val="24"/>
          <w:szCs w:val="24"/>
          <w:lang w:val="es-CO"/>
        </w:rPr>
        <w:t>Que el Con</w:t>
      </w:r>
      <w:r>
        <w:rPr>
          <w:rFonts w:ascii="Arial" w:hAnsi="Arial" w:cs="Arial"/>
          <w:sz w:val="24"/>
          <w:szCs w:val="24"/>
          <w:lang w:val="es-CO"/>
        </w:rPr>
        <w:t>s</w:t>
      </w:r>
      <w:r w:rsidRPr="005759E6">
        <w:rPr>
          <w:rFonts w:ascii="Arial" w:hAnsi="Arial" w:cs="Arial"/>
          <w:sz w:val="24"/>
          <w:szCs w:val="24"/>
          <w:lang w:val="es-CO"/>
        </w:rPr>
        <w:t xml:space="preserve">ejo de Estado a través de la Sala de Consulta y Servicio Civil, en concepto 1641 de mayo 19 de 2005, manifestó que </w:t>
      </w:r>
      <w:r w:rsidRPr="00D65511">
        <w:rPr>
          <w:rFonts w:ascii="Arial" w:hAnsi="Arial" w:cs="Arial"/>
          <w:i/>
          <w:sz w:val="24"/>
          <w:szCs w:val="24"/>
          <w:lang w:val="es-CO"/>
        </w:rPr>
        <w:t>“(…) Indistintamente de la naturaleza jurídica de la entidad pública que tenga por objeto colocación de créditos, estas llevan inmersa la posibilidad de reducir intereses ya sean EICE, Entidades financieras o entidades públicas (…)”</w:t>
      </w:r>
      <w:r>
        <w:rPr>
          <w:rFonts w:ascii="Arial" w:hAnsi="Arial" w:cs="Arial"/>
          <w:sz w:val="24"/>
          <w:szCs w:val="24"/>
          <w:lang w:val="es-CO"/>
        </w:rPr>
        <w:t>.</w:t>
      </w: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r>
        <w:rPr>
          <w:rFonts w:ascii="Arial" w:hAnsi="Arial" w:cs="Arial"/>
          <w:sz w:val="24"/>
          <w:szCs w:val="24"/>
          <w:lang w:val="es-CO"/>
        </w:rPr>
        <w:t xml:space="preserve">Que en este orden de ideas la CSC cuenta con el Comité de Cartera, quien tiene como función, conforme al literal b) del artículo 2° de la </w:t>
      </w:r>
      <w:r w:rsidRPr="005759E6">
        <w:rPr>
          <w:rFonts w:ascii="Arial" w:hAnsi="Arial" w:cs="Arial"/>
          <w:sz w:val="24"/>
          <w:szCs w:val="24"/>
          <w:lang w:val="es-CO"/>
        </w:rPr>
        <w:t>Resolución No. 01689 de fecha 16 de mayo de 2018</w:t>
      </w:r>
      <w:r>
        <w:rPr>
          <w:rFonts w:ascii="Arial" w:hAnsi="Arial" w:cs="Arial"/>
          <w:sz w:val="24"/>
          <w:szCs w:val="24"/>
          <w:lang w:val="es-CO"/>
        </w:rPr>
        <w:t xml:space="preserve">, </w:t>
      </w:r>
      <w:r w:rsidRPr="00D65511">
        <w:rPr>
          <w:rFonts w:ascii="Arial" w:hAnsi="Arial" w:cs="Arial"/>
          <w:i/>
          <w:sz w:val="24"/>
          <w:szCs w:val="24"/>
          <w:lang w:val="es-CO"/>
        </w:rPr>
        <w:t>“</w:t>
      </w:r>
      <w:r w:rsidRPr="00FE067F">
        <w:rPr>
          <w:rFonts w:ascii="Arial" w:hAnsi="Arial" w:cs="Arial"/>
          <w:i/>
          <w:sz w:val="24"/>
          <w:szCs w:val="24"/>
          <w:lang w:val="es-CO"/>
        </w:rPr>
        <w:t xml:space="preserve">Recomendar a la Gerencia General, presentar </w:t>
      </w:r>
      <w:r>
        <w:rPr>
          <w:rFonts w:ascii="Arial" w:hAnsi="Arial" w:cs="Arial"/>
          <w:i/>
          <w:sz w:val="24"/>
          <w:szCs w:val="24"/>
          <w:lang w:val="es-CO"/>
        </w:rPr>
        <w:t xml:space="preserve">a </w:t>
      </w:r>
      <w:r w:rsidRPr="00FE067F">
        <w:rPr>
          <w:rFonts w:ascii="Arial" w:hAnsi="Arial" w:cs="Arial"/>
          <w:i/>
          <w:sz w:val="24"/>
          <w:szCs w:val="24"/>
          <w:lang w:val="es-CO"/>
        </w:rPr>
        <w:t xml:space="preserve">consideración de la Junta </w:t>
      </w:r>
      <w:r>
        <w:rPr>
          <w:rFonts w:ascii="Arial" w:hAnsi="Arial" w:cs="Arial"/>
          <w:i/>
          <w:sz w:val="24"/>
          <w:szCs w:val="24"/>
          <w:lang w:val="es-CO"/>
        </w:rPr>
        <w:t>D</w:t>
      </w:r>
      <w:r w:rsidRPr="00FE067F">
        <w:rPr>
          <w:rFonts w:ascii="Arial" w:hAnsi="Arial" w:cs="Arial"/>
          <w:i/>
          <w:sz w:val="24"/>
          <w:szCs w:val="24"/>
          <w:lang w:val="es-CO"/>
        </w:rPr>
        <w:t>irectiva de la Entidad, la adopción de medidas económicas de carácter transitorio, que alivien a los deudores que se encuentren en mora, en procura de sanear la carter</w:t>
      </w:r>
      <w:r>
        <w:rPr>
          <w:rFonts w:ascii="Arial" w:hAnsi="Arial" w:cs="Arial"/>
          <w:i/>
          <w:sz w:val="24"/>
          <w:szCs w:val="24"/>
          <w:lang w:val="es-CO"/>
        </w:rPr>
        <w:t xml:space="preserve">a”. </w:t>
      </w:r>
      <w:r w:rsidRPr="00AE7B9D">
        <w:rPr>
          <w:rFonts w:ascii="Arial" w:hAnsi="Arial" w:cs="Arial"/>
          <w:sz w:val="24"/>
          <w:szCs w:val="24"/>
          <w:lang w:val="es-CO"/>
        </w:rPr>
        <w:t>E</w:t>
      </w:r>
      <w:r w:rsidRPr="00FE067F">
        <w:rPr>
          <w:rFonts w:ascii="Arial" w:hAnsi="Arial" w:cs="Arial"/>
          <w:sz w:val="24"/>
          <w:szCs w:val="24"/>
          <w:lang w:val="es-CO"/>
        </w:rPr>
        <w:t>n este orden de ideas e</w:t>
      </w:r>
      <w:r>
        <w:rPr>
          <w:rFonts w:ascii="Arial" w:hAnsi="Arial" w:cs="Arial"/>
          <w:sz w:val="24"/>
          <w:szCs w:val="24"/>
          <w:lang w:val="es-CO"/>
        </w:rPr>
        <w:t>l</w:t>
      </w:r>
      <w:r w:rsidRPr="00FE067F">
        <w:rPr>
          <w:rFonts w:ascii="Arial" w:hAnsi="Arial" w:cs="Arial"/>
          <w:sz w:val="24"/>
          <w:szCs w:val="24"/>
          <w:lang w:val="es-CO"/>
        </w:rPr>
        <w:t xml:space="preserve"> </w:t>
      </w:r>
      <w:r>
        <w:rPr>
          <w:rFonts w:ascii="Arial" w:hAnsi="Arial" w:cs="Arial"/>
          <w:sz w:val="24"/>
          <w:szCs w:val="24"/>
          <w:lang w:val="es-CO"/>
        </w:rPr>
        <w:t>C</w:t>
      </w:r>
      <w:r w:rsidRPr="00FE067F">
        <w:rPr>
          <w:rFonts w:ascii="Arial" w:hAnsi="Arial" w:cs="Arial"/>
          <w:sz w:val="24"/>
          <w:szCs w:val="24"/>
          <w:lang w:val="es-CO"/>
        </w:rPr>
        <w:t>omité se reunió el 11 de octubre de 2023</w:t>
      </w:r>
      <w:r>
        <w:rPr>
          <w:rFonts w:ascii="Arial" w:hAnsi="Arial" w:cs="Arial"/>
          <w:sz w:val="24"/>
          <w:szCs w:val="24"/>
          <w:lang w:val="es-CO"/>
        </w:rPr>
        <w:t xml:space="preserve"> y </w:t>
      </w:r>
      <w:r w:rsidRPr="005759E6">
        <w:rPr>
          <w:rFonts w:ascii="Arial" w:hAnsi="Arial" w:cs="Arial"/>
          <w:sz w:val="24"/>
          <w:szCs w:val="24"/>
          <w:lang w:val="es-CO"/>
        </w:rPr>
        <w:t xml:space="preserve">recomendó a la Gerencia de la Corporación Social de Cundinamarca, presentar ante </w:t>
      </w:r>
      <w:r>
        <w:rPr>
          <w:rFonts w:ascii="Arial" w:hAnsi="Arial" w:cs="Arial"/>
          <w:sz w:val="24"/>
          <w:szCs w:val="24"/>
          <w:lang w:val="es-CO"/>
        </w:rPr>
        <w:t>la</w:t>
      </w:r>
      <w:r w:rsidRPr="005759E6">
        <w:rPr>
          <w:rFonts w:ascii="Arial" w:hAnsi="Arial" w:cs="Arial"/>
          <w:sz w:val="24"/>
          <w:szCs w:val="24"/>
          <w:lang w:val="es-CO"/>
        </w:rPr>
        <w:t xml:space="preserve"> Junta Directiva </w:t>
      </w:r>
      <w:r>
        <w:rPr>
          <w:rFonts w:ascii="Arial" w:hAnsi="Arial" w:cs="Arial"/>
          <w:sz w:val="24"/>
          <w:szCs w:val="24"/>
          <w:lang w:val="es-CO"/>
        </w:rPr>
        <w:t xml:space="preserve">un </w:t>
      </w:r>
      <w:r w:rsidRPr="005759E6">
        <w:rPr>
          <w:rFonts w:ascii="Arial" w:hAnsi="Arial" w:cs="Arial"/>
          <w:sz w:val="24"/>
          <w:szCs w:val="24"/>
          <w:lang w:val="es-CO"/>
        </w:rPr>
        <w:t xml:space="preserve">proyecto de acuerdo </w:t>
      </w:r>
      <w:r>
        <w:rPr>
          <w:rFonts w:ascii="Arial" w:hAnsi="Arial" w:cs="Arial"/>
          <w:sz w:val="24"/>
          <w:szCs w:val="24"/>
          <w:lang w:val="es-CO"/>
        </w:rPr>
        <w:t>como medida económica de carácter transitorio, para racionalizar la recuperación de la cartera crediticia en mora por concepto de incr</w:t>
      </w:r>
      <w:bookmarkStart w:id="0" w:name="_GoBack"/>
      <w:bookmarkEnd w:id="0"/>
      <w:r>
        <w:rPr>
          <w:rFonts w:ascii="Arial" w:hAnsi="Arial" w:cs="Arial"/>
          <w:sz w:val="24"/>
          <w:szCs w:val="24"/>
          <w:lang w:val="es-CO"/>
        </w:rPr>
        <w:t xml:space="preserve">emento en el valor de la cuota por cambios en la tasa de seguros de vida y obligaciones que se encuentran en cuentas de orden </w:t>
      </w:r>
      <w:r w:rsidRPr="0081033D">
        <w:rPr>
          <w:rFonts w:ascii="Arial" w:hAnsi="Arial" w:cs="Arial"/>
          <w:sz w:val="24"/>
          <w:szCs w:val="24"/>
          <w:lang w:val="es-CO"/>
        </w:rPr>
        <w:t>(Anexo No. 1)</w:t>
      </w:r>
    </w:p>
    <w:p w:rsidR="00D20303" w:rsidRDefault="00D20303" w:rsidP="00D20303">
      <w:pPr>
        <w:jc w:val="both"/>
        <w:rPr>
          <w:rFonts w:ascii="Arial" w:hAnsi="Arial" w:cs="Arial"/>
          <w:sz w:val="24"/>
          <w:szCs w:val="24"/>
          <w:lang w:val="es-CO"/>
        </w:rPr>
      </w:pPr>
    </w:p>
    <w:p w:rsidR="00D20303" w:rsidRDefault="00D20303" w:rsidP="00D20303">
      <w:pPr>
        <w:jc w:val="both"/>
        <w:rPr>
          <w:rFonts w:ascii="Arial" w:hAnsi="Arial" w:cs="Arial"/>
          <w:color w:val="FF0000"/>
          <w:sz w:val="24"/>
          <w:szCs w:val="24"/>
          <w:lang w:val="es-CO"/>
        </w:rPr>
      </w:pPr>
    </w:p>
    <w:p w:rsidR="00D20303" w:rsidRPr="00D65511" w:rsidRDefault="00D20303" w:rsidP="00D20303">
      <w:pPr>
        <w:jc w:val="both"/>
        <w:rPr>
          <w:rFonts w:ascii="Arial" w:hAnsi="Arial" w:cs="Arial"/>
          <w:color w:val="000000" w:themeColor="text1"/>
          <w:sz w:val="24"/>
          <w:szCs w:val="24"/>
          <w:lang w:val="es-CO"/>
        </w:rPr>
      </w:pPr>
      <w:r w:rsidRPr="00D65511">
        <w:rPr>
          <w:rFonts w:ascii="Arial" w:hAnsi="Arial" w:cs="Arial"/>
          <w:color w:val="000000" w:themeColor="text1"/>
          <w:sz w:val="24"/>
          <w:szCs w:val="24"/>
          <w:lang w:val="es-CO"/>
        </w:rPr>
        <w:t>Que en la actualidad la Entidad a la fecha 30 de septiembre de 2023 tiene 1978 cuentas de orden de consumo por un valor de TRES MIL DOCIENTOS TREINTA Y UN MILLONES QUINIENTOS TREINTA Y UN MIL QUINIENTOS TREINTA UN PESOS M/CTE ($3.231.531.531).  (Anexo 2)</w:t>
      </w:r>
    </w:p>
    <w:p w:rsidR="00D20303" w:rsidRPr="00D65511" w:rsidRDefault="00D20303" w:rsidP="00D20303">
      <w:pPr>
        <w:jc w:val="both"/>
        <w:rPr>
          <w:rFonts w:ascii="Arial" w:hAnsi="Arial" w:cs="Arial"/>
          <w:color w:val="000000" w:themeColor="text1"/>
          <w:sz w:val="24"/>
          <w:szCs w:val="24"/>
          <w:lang w:val="es-CO"/>
        </w:rPr>
      </w:pPr>
    </w:p>
    <w:p w:rsidR="00D20303" w:rsidRPr="00D65511" w:rsidRDefault="00D20303" w:rsidP="00D20303">
      <w:pPr>
        <w:jc w:val="both"/>
        <w:rPr>
          <w:rFonts w:ascii="Arial" w:hAnsi="Arial" w:cs="Arial"/>
          <w:color w:val="000000" w:themeColor="text1"/>
          <w:sz w:val="24"/>
          <w:szCs w:val="24"/>
          <w:lang w:val="es-CO"/>
        </w:rPr>
      </w:pPr>
      <w:proofErr w:type="gramStart"/>
      <w:r w:rsidRPr="00D65511">
        <w:rPr>
          <w:rFonts w:ascii="Arial" w:hAnsi="Arial" w:cs="Arial"/>
          <w:color w:val="000000" w:themeColor="text1"/>
          <w:sz w:val="24"/>
          <w:szCs w:val="24"/>
          <w:lang w:val="es-CO"/>
        </w:rPr>
        <w:t>Que</w:t>
      </w:r>
      <w:proofErr w:type="gramEnd"/>
      <w:r w:rsidRPr="00D65511">
        <w:rPr>
          <w:rFonts w:ascii="Arial" w:hAnsi="Arial" w:cs="Arial"/>
          <w:color w:val="000000" w:themeColor="text1"/>
          <w:sz w:val="24"/>
          <w:szCs w:val="24"/>
          <w:lang w:val="es-CO"/>
        </w:rPr>
        <w:t xml:space="preserve"> con la presentación del proyecto de acuerdo, un incentivo en caso de cancelación de las obligaciones en cuentas de orden, se llevó a cabo una jornada de encuesta telefónica por parte de la Entidad en la cual se pudo determinar que 593 personas en caso de su aprobación estarían interesadas en acogerse al mismo, y con ello se lograría una recuperación de cartera por valor de</w:t>
      </w:r>
      <w:r w:rsidR="006F584E">
        <w:rPr>
          <w:rFonts w:ascii="Arial" w:hAnsi="Arial" w:cs="Arial"/>
          <w:color w:val="000000" w:themeColor="text1"/>
          <w:sz w:val="24"/>
          <w:szCs w:val="24"/>
          <w:lang w:val="es-CO"/>
        </w:rPr>
        <w:t xml:space="preserve"> </w:t>
      </w:r>
      <w:r w:rsidRPr="00D65511">
        <w:rPr>
          <w:rFonts w:ascii="Arial" w:hAnsi="Arial" w:cs="Arial"/>
          <w:color w:val="000000" w:themeColor="text1"/>
          <w:sz w:val="24"/>
          <w:szCs w:val="24"/>
          <w:lang w:val="es-CO"/>
        </w:rPr>
        <w:t xml:space="preserve">MIL </w:t>
      </w:r>
      <w:r w:rsidR="006F584E">
        <w:rPr>
          <w:rFonts w:ascii="Arial" w:hAnsi="Arial" w:cs="Arial"/>
          <w:color w:val="000000" w:themeColor="text1"/>
          <w:sz w:val="24"/>
          <w:szCs w:val="24"/>
          <w:lang w:val="es-CO"/>
        </w:rPr>
        <w:t>DOS</w:t>
      </w:r>
      <w:r w:rsidRPr="00D65511">
        <w:rPr>
          <w:rFonts w:ascii="Arial" w:hAnsi="Arial" w:cs="Arial"/>
          <w:color w:val="000000" w:themeColor="text1"/>
          <w:sz w:val="24"/>
          <w:szCs w:val="24"/>
          <w:lang w:val="es-CO"/>
        </w:rPr>
        <w:t>CIENTOS VEINTI</w:t>
      </w:r>
      <w:r w:rsidR="006F584E">
        <w:rPr>
          <w:rFonts w:ascii="Arial" w:hAnsi="Arial" w:cs="Arial"/>
          <w:color w:val="000000" w:themeColor="text1"/>
          <w:sz w:val="24"/>
          <w:szCs w:val="24"/>
          <w:lang w:val="es-CO"/>
        </w:rPr>
        <w:t>CUATRO</w:t>
      </w:r>
      <w:r w:rsidRPr="00D65511">
        <w:rPr>
          <w:rFonts w:ascii="Arial" w:hAnsi="Arial" w:cs="Arial"/>
          <w:color w:val="000000" w:themeColor="text1"/>
          <w:sz w:val="24"/>
          <w:szCs w:val="24"/>
          <w:lang w:val="es-CO"/>
        </w:rPr>
        <w:t xml:space="preserve"> MILLONES SE</w:t>
      </w:r>
      <w:r w:rsidR="006F584E">
        <w:rPr>
          <w:rFonts w:ascii="Arial" w:hAnsi="Arial" w:cs="Arial"/>
          <w:color w:val="000000" w:themeColor="text1"/>
          <w:sz w:val="24"/>
          <w:szCs w:val="24"/>
          <w:lang w:val="es-CO"/>
        </w:rPr>
        <w:t>ICIENTOS</w:t>
      </w:r>
      <w:r w:rsidRPr="00D65511">
        <w:rPr>
          <w:rFonts w:ascii="Arial" w:hAnsi="Arial" w:cs="Arial"/>
          <w:color w:val="000000" w:themeColor="text1"/>
          <w:sz w:val="24"/>
          <w:szCs w:val="24"/>
          <w:lang w:val="es-CO"/>
        </w:rPr>
        <w:t xml:space="preserve"> </w:t>
      </w:r>
      <w:r w:rsidR="006F584E">
        <w:rPr>
          <w:rFonts w:ascii="Arial" w:hAnsi="Arial" w:cs="Arial"/>
          <w:color w:val="000000" w:themeColor="text1"/>
          <w:sz w:val="24"/>
          <w:szCs w:val="24"/>
          <w:lang w:val="es-CO"/>
        </w:rPr>
        <w:t xml:space="preserve">NOVENTA </w:t>
      </w:r>
      <w:r w:rsidRPr="00D65511">
        <w:rPr>
          <w:rFonts w:ascii="Arial" w:hAnsi="Arial" w:cs="Arial"/>
          <w:color w:val="000000" w:themeColor="text1"/>
          <w:sz w:val="24"/>
          <w:szCs w:val="24"/>
          <w:lang w:val="es-CO"/>
        </w:rPr>
        <w:t xml:space="preserve">Y </w:t>
      </w:r>
      <w:r w:rsidR="006F584E">
        <w:rPr>
          <w:rFonts w:ascii="Arial" w:hAnsi="Arial" w:cs="Arial"/>
          <w:color w:val="000000" w:themeColor="text1"/>
          <w:sz w:val="24"/>
          <w:szCs w:val="24"/>
          <w:lang w:val="es-CO"/>
        </w:rPr>
        <w:t>UN</w:t>
      </w:r>
      <w:r w:rsidRPr="00D65511">
        <w:rPr>
          <w:rFonts w:ascii="Arial" w:hAnsi="Arial" w:cs="Arial"/>
          <w:color w:val="000000" w:themeColor="text1"/>
          <w:sz w:val="24"/>
          <w:szCs w:val="24"/>
          <w:lang w:val="es-CO"/>
        </w:rPr>
        <w:t xml:space="preserve"> MIL </w:t>
      </w:r>
      <w:r w:rsidR="006F584E">
        <w:rPr>
          <w:rFonts w:ascii="Arial" w:hAnsi="Arial" w:cs="Arial"/>
          <w:color w:val="000000" w:themeColor="text1"/>
          <w:sz w:val="24"/>
          <w:szCs w:val="24"/>
          <w:lang w:val="es-CO"/>
        </w:rPr>
        <w:t>QUINI</w:t>
      </w:r>
      <w:r w:rsidRPr="00D65511">
        <w:rPr>
          <w:rFonts w:ascii="Arial" w:hAnsi="Arial" w:cs="Arial"/>
          <w:color w:val="000000" w:themeColor="text1"/>
          <w:sz w:val="24"/>
          <w:szCs w:val="24"/>
          <w:lang w:val="es-CO"/>
        </w:rPr>
        <w:t xml:space="preserve">ENTOS </w:t>
      </w:r>
      <w:r w:rsidR="006F584E">
        <w:rPr>
          <w:rFonts w:ascii="Arial" w:hAnsi="Arial" w:cs="Arial"/>
          <w:color w:val="000000" w:themeColor="text1"/>
          <w:sz w:val="24"/>
          <w:szCs w:val="24"/>
          <w:lang w:val="es-CO"/>
        </w:rPr>
        <w:t>SEIS</w:t>
      </w:r>
      <w:r w:rsidRPr="00D65511">
        <w:rPr>
          <w:rFonts w:ascii="Arial" w:hAnsi="Arial" w:cs="Arial"/>
          <w:color w:val="000000" w:themeColor="text1"/>
          <w:sz w:val="24"/>
          <w:szCs w:val="24"/>
          <w:lang w:val="es-CO"/>
        </w:rPr>
        <w:t xml:space="preserve"> PESOS M/CTE ($</w:t>
      </w:r>
      <w:r w:rsidR="006F584E">
        <w:rPr>
          <w:rFonts w:ascii="Arial" w:hAnsi="Arial" w:cs="Arial"/>
          <w:color w:val="000000" w:themeColor="text1"/>
          <w:sz w:val="24"/>
          <w:szCs w:val="24"/>
          <w:lang w:val="es-CO"/>
        </w:rPr>
        <w:t>1.224.691.506</w:t>
      </w:r>
      <w:r w:rsidRPr="00D65511">
        <w:rPr>
          <w:rFonts w:ascii="Arial" w:hAnsi="Arial" w:cs="Arial"/>
          <w:color w:val="000000" w:themeColor="text1"/>
          <w:sz w:val="24"/>
          <w:szCs w:val="24"/>
          <w:lang w:val="es-CO"/>
        </w:rPr>
        <w:t xml:space="preserve">). (ANEXO 2 Y 3). </w:t>
      </w:r>
    </w:p>
    <w:p w:rsidR="00D20303" w:rsidRPr="00D65511" w:rsidRDefault="00D20303" w:rsidP="00D20303">
      <w:pPr>
        <w:jc w:val="both"/>
        <w:rPr>
          <w:rFonts w:ascii="Arial" w:hAnsi="Arial" w:cs="Arial"/>
          <w:color w:val="FF0000"/>
          <w:sz w:val="24"/>
          <w:szCs w:val="24"/>
          <w:lang w:val="es-CO"/>
        </w:rPr>
      </w:pPr>
    </w:p>
    <w:p w:rsidR="00D20303"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r>
        <w:rPr>
          <w:rFonts w:ascii="Arial" w:hAnsi="Arial" w:cs="Arial"/>
          <w:sz w:val="24"/>
          <w:szCs w:val="24"/>
          <w:lang w:val="es-CO"/>
        </w:rPr>
        <w:t xml:space="preserve">Que la </w:t>
      </w:r>
      <w:r w:rsidRPr="00FE067F">
        <w:rPr>
          <w:rFonts w:ascii="Arial" w:hAnsi="Arial" w:cs="Arial"/>
          <w:sz w:val="24"/>
          <w:szCs w:val="24"/>
          <w:lang w:val="es-CO"/>
        </w:rPr>
        <w:t xml:space="preserve">Unidad de Cartera y Ahorros en coordinación con la Unidad de Contabilidad y Presupuesto, determina la necesidad de adoptar medidas económicas tendientes a racionalizar su recuperación y estrategias que acerquen a los deudores a la </w:t>
      </w:r>
      <w:r w:rsidRPr="00FE067F">
        <w:rPr>
          <w:rFonts w:ascii="Arial" w:hAnsi="Arial" w:cs="Arial"/>
          <w:sz w:val="24"/>
          <w:szCs w:val="24"/>
          <w:lang w:val="es-CO"/>
        </w:rPr>
        <w:lastRenderedPageBreak/>
        <w:t>normalización en sus pagos e incorporen aquellas obligaciones de difícil cobro al sistema de sostenibilidad contable</w:t>
      </w:r>
      <w:r>
        <w:rPr>
          <w:rFonts w:ascii="Arial" w:hAnsi="Arial" w:cs="Arial"/>
          <w:sz w:val="24"/>
          <w:szCs w:val="24"/>
          <w:lang w:val="es-CO"/>
        </w:rPr>
        <w:t xml:space="preserve"> </w:t>
      </w:r>
      <w:r w:rsidRPr="0081033D">
        <w:rPr>
          <w:rFonts w:ascii="Arial" w:hAnsi="Arial" w:cs="Arial"/>
          <w:sz w:val="24"/>
          <w:szCs w:val="24"/>
          <w:lang w:val="es-CO"/>
        </w:rPr>
        <w:t>(Anexo</w:t>
      </w:r>
      <w:r>
        <w:rPr>
          <w:rFonts w:ascii="Arial" w:hAnsi="Arial" w:cs="Arial"/>
          <w:sz w:val="24"/>
          <w:szCs w:val="24"/>
          <w:lang w:val="es-CO"/>
        </w:rPr>
        <w:t xml:space="preserve"> 3)</w:t>
      </w:r>
    </w:p>
    <w:p w:rsidR="00D20303" w:rsidRDefault="00D20303" w:rsidP="00D20303">
      <w:pPr>
        <w:jc w:val="both"/>
        <w:rPr>
          <w:rFonts w:ascii="Arial" w:hAnsi="Arial" w:cs="Arial"/>
          <w:color w:val="FF0000"/>
          <w:sz w:val="24"/>
          <w:szCs w:val="24"/>
          <w:lang w:val="es-CO"/>
        </w:rPr>
      </w:pPr>
    </w:p>
    <w:p w:rsidR="00D20303" w:rsidRPr="001215D2" w:rsidRDefault="00D20303" w:rsidP="00D20303">
      <w:pPr>
        <w:jc w:val="both"/>
        <w:rPr>
          <w:rFonts w:ascii="Arial" w:hAnsi="Arial" w:cs="Arial"/>
          <w:sz w:val="24"/>
          <w:szCs w:val="24"/>
          <w:lang w:val="es-CO"/>
        </w:rPr>
      </w:pPr>
      <w:r w:rsidRPr="001D3C16">
        <w:rPr>
          <w:rFonts w:ascii="Arial" w:hAnsi="Arial" w:cs="Arial"/>
          <w:sz w:val="24"/>
          <w:szCs w:val="24"/>
          <w:lang w:val="es-CO"/>
        </w:rPr>
        <w:t xml:space="preserve">Que la Contraloría de Cundinamarca en </w:t>
      </w:r>
      <w:r>
        <w:rPr>
          <w:rFonts w:ascii="Arial" w:hAnsi="Arial" w:cs="Arial"/>
          <w:sz w:val="24"/>
          <w:szCs w:val="24"/>
          <w:lang w:val="es-CO"/>
        </w:rPr>
        <w:t xml:space="preserve">el </w:t>
      </w:r>
      <w:r w:rsidRPr="001D3C16">
        <w:rPr>
          <w:rFonts w:ascii="Arial" w:hAnsi="Arial" w:cs="Arial"/>
          <w:sz w:val="24"/>
          <w:szCs w:val="24"/>
          <w:lang w:val="es-CO"/>
        </w:rPr>
        <w:t>informe final de auditoría de cumplimiento presencial de diciembre 06 del 2021</w:t>
      </w:r>
      <w:r w:rsidRPr="005759E6">
        <w:rPr>
          <w:rFonts w:ascii="Arial" w:hAnsi="Arial" w:cs="Arial"/>
          <w:sz w:val="24"/>
          <w:szCs w:val="24"/>
          <w:lang w:val="es-CO"/>
        </w:rPr>
        <w:t xml:space="preserve">, solicita a la </w:t>
      </w:r>
      <w:r>
        <w:rPr>
          <w:rFonts w:ascii="Arial" w:hAnsi="Arial" w:cs="Arial"/>
          <w:sz w:val="24"/>
          <w:szCs w:val="24"/>
          <w:lang w:val="es-CO"/>
        </w:rPr>
        <w:t>E</w:t>
      </w:r>
      <w:r w:rsidRPr="005759E6">
        <w:rPr>
          <w:rFonts w:ascii="Arial" w:hAnsi="Arial" w:cs="Arial"/>
          <w:sz w:val="24"/>
          <w:szCs w:val="24"/>
          <w:lang w:val="es-CO"/>
        </w:rPr>
        <w:t xml:space="preserve">ntidad la </w:t>
      </w:r>
      <w:r w:rsidRPr="0087386C">
        <w:rPr>
          <w:rFonts w:ascii="Arial" w:hAnsi="Arial" w:cs="Arial"/>
          <w:i/>
          <w:sz w:val="24"/>
          <w:szCs w:val="24"/>
          <w:lang w:val="es-CO"/>
        </w:rPr>
        <w:t>“</w:t>
      </w:r>
      <w:r>
        <w:rPr>
          <w:rFonts w:ascii="Arial" w:hAnsi="Arial" w:cs="Arial"/>
          <w:i/>
          <w:sz w:val="24"/>
          <w:szCs w:val="24"/>
          <w:lang w:val="es-CO"/>
        </w:rPr>
        <w:t xml:space="preserve">(…) </w:t>
      </w:r>
      <w:r w:rsidRPr="0087386C">
        <w:rPr>
          <w:rFonts w:ascii="Arial" w:hAnsi="Arial" w:cs="Arial"/>
          <w:i/>
          <w:iCs/>
          <w:sz w:val="24"/>
          <w:szCs w:val="24"/>
          <w:lang w:val="es-CO"/>
        </w:rPr>
        <w:t>aplicación del régimen de contabilidad Pública NIIF, que obliga al saneamiento contable con el fin de proporcionar mayor razonabilidad en los estados financieros de la Entidad, específicamente en las cuentas de orden del balance de la Entidad</w:t>
      </w:r>
      <w:r w:rsidRPr="00D65511">
        <w:rPr>
          <w:rFonts w:ascii="Arial" w:hAnsi="Arial" w:cs="Arial"/>
          <w:i/>
          <w:sz w:val="24"/>
          <w:szCs w:val="24"/>
          <w:lang w:val="es-CO"/>
        </w:rPr>
        <w:t xml:space="preserve"> (…)”</w:t>
      </w:r>
      <w:r>
        <w:rPr>
          <w:rFonts w:ascii="Arial" w:hAnsi="Arial" w:cs="Arial"/>
          <w:i/>
          <w:sz w:val="24"/>
          <w:szCs w:val="24"/>
          <w:lang w:val="es-CO"/>
        </w:rPr>
        <w:t xml:space="preserve"> </w:t>
      </w:r>
      <w:r w:rsidRPr="001215D2">
        <w:rPr>
          <w:rFonts w:ascii="Arial" w:hAnsi="Arial" w:cs="Arial"/>
          <w:sz w:val="24"/>
          <w:szCs w:val="24"/>
          <w:lang w:val="es-CO"/>
        </w:rPr>
        <w:t>(</w:t>
      </w:r>
      <w:r w:rsidRPr="0081033D">
        <w:rPr>
          <w:rFonts w:ascii="Arial" w:hAnsi="Arial" w:cs="Arial"/>
          <w:sz w:val="24"/>
          <w:szCs w:val="24"/>
          <w:lang w:val="es-CO"/>
        </w:rPr>
        <w:t>Anexo</w:t>
      </w:r>
      <w:r w:rsidRPr="001215D2">
        <w:rPr>
          <w:rFonts w:ascii="Arial" w:hAnsi="Arial" w:cs="Arial"/>
          <w:sz w:val="24"/>
          <w:szCs w:val="24"/>
          <w:lang w:val="es-CO"/>
        </w:rPr>
        <w:t xml:space="preserve"> </w:t>
      </w:r>
      <w:r>
        <w:rPr>
          <w:rFonts w:ascii="Arial" w:hAnsi="Arial" w:cs="Arial"/>
          <w:sz w:val="24"/>
          <w:szCs w:val="24"/>
          <w:lang w:val="es-CO"/>
        </w:rPr>
        <w:t>No. 2)</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sz w:val="24"/>
          <w:szCs w:val="24"/>
          <w:lang w:val="es-CO"/>
        </w:rPr>
        <w:t xml:space="preserve">Que la reclasificación contable como cuentas de orden de aquellas obligaciones crediticias calificadas en categoría E </w:t>
      </w:r>
      <w:r w:rsidRPr="00D65511">
        <w:rPr>
          <w:rFonts w:ascii="Arial" w:hAnsi="Arial" w:cs="Arial"/>
          <w:i/>
          <w:sz w:val="24"/>
          <w:szCs w:val="24"/>
          <w:lang w:val="es-CO"/>
        </w:rPr>
        <w:t>“Riesgo de incobrabilidad”</w:t>
      </w:r>
      <w:r w:rsidRPr="005759E6">
        <w:rPr>
          <w:rFonts w:ascii="Arial" w:hAnsi="Arial" w:cs="Arial"/>
          <w:sz w:val="24"/>
          <w:szCs w:val="24"/>
          <w:lang w:val="es-CO"/>
        </w:rPr>
        <w:t>, no interrumpe, ni termina la gestión de cobranza</w:t>
      </w:r>
      <w:r>
        <w:rPr>
          <w:rFonts w:ascii="Arial" w:hAnsi="Arial" w:cs="Arial"/>
          <w:sz w:val="24"/>
          <w:szCs w:val="24"/>
          <w:lang w:val="es-CO"/>
        </w:rPr>
        <w:t xml:space="preserve">, por lo cual es viable continuar con el proceso jurídico aún en el caso que se autorice la ejecución de la presente </w:t>
      </w:r>
      <w:r w:rsidRPr="005759E6">
        <w:rPr>
          <w:rFonts w:ascii="Arial" w:hAnsi="Arial" w:cs="Arial"/>
          <w:sz w:val="24"/>
          <w:szCs w:val="24"/>
          <w:lang w:val="es-CO"/>
        </w:rPr>
        <w:t xml:space="preserve">medida económica </w:t>
      </w:r>
      <w:r>
        <w:rPr>
          <w:rFonts w:ascii="Arial" w:hAnsi="Arial" w:cs="Arial"/>
          <w:sz w:val="24"/>
          <w:szCs w:val="24"/>
          <w:lang w:val="es-CO"/>
        </w:rPr>
        <w:t xml:space="preserve">para </w:t>
      </w:r>
      <w:r w:rsidRPr="005759E6">
        <w:rPr>
          <w:rFonts w:ascii="Arial" w:hAnsi="Arial" w:cs="Arial"/>
          <w:sz w:val="24"/>
          <w:szCs w:val="24"/>
          <w:lang w:val="es-CO"/>
        </w:rPr>
        <w:t xml:space="preserve">racionalizar </w:t>
      </w:r>
      <w:r>
        <w:rPr>
          <w:rFonts w:ascii="Arial" w:hAnsi="Arial" w:cs="Arial"/>
          <w:sz w:val="24"/>
          <w:szCs w:val="24"/>
          <w:lang w:val="es-CO"/>
        </w:rPr>
        <w:t>la recuperación de cartera.</w:t>
      </w: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r w:rsidRPr="005759E6">
        <w:rPr>
          <w:rFonts w:ascii="Arial" w:hAnsi="Arial" w:cs="Arial"/>
          <w:sz w:val="24"/>
          <w:szCs w:val="24"/>
          <w:lang w:val="es-CO"/>
        </w:rPr>
        <w:t xml:space="preserve">Que el presente acuerdo no genera costo fiscal para las finanzas de la </w:t>
      </w:r>
      <w:r>
        <w:rPr>
          <w:rFonts w:ascii="Arial" w:hAnsi="Arial" w:cs="Arial"/>
          <w:sz w:val="24"/>
          <w:szCs w:val="24"/>
          <w:lang w:val="es-CO"/>
        </w:rPr>
        <w:t>E</w:t>
      </w:r>
      <w:r w:rsidRPr="005759E6">
        <w:rPr>
          <w:rFonts w:ascii="Arial" w:hAnsi="Arial" w:cs="Arial"/>
          <w:sz w:val="24"/>
          <w:szCs w:val="24"/>
          <w:lang w:val="es-CO"/>
        </w:rPr>
        <w:t>ntidad, teniendo en cuenta que los beneficios propuestos, son esencialmente reducción en intereses, los cuales no se encuentran incluidos en los recaudos estimados en el presupuesto de la vigencia fiscal</w:t>
      </w:r>
      <w:r>
        <w:rPr>
          <w:rFonts w:ascii="Arial" w:hAnsi="Arial" w:cs="Arial"/>
          <w:sz w:val="24"/>
          <w:szCs w:val="24"/>
          <w:lang w:val="es-CO"/>
        </w:rPr>
        <w:t xml:space="preserve"> (</w:t>
      </w:r>
      <w:r w:rsidRPr="00816F3B">
        <w:rPr>
          <w:rFonts w:ascii="Arial" w:hAnsi="Arial" w:cs="Arial"/>
          <w:sz w:val="24"/>
          <w:szCs w:val="24"/>
          <w:lang w:val="es-CO"/>
        </w:rPr>
        <w:t>Anexo No. 4)</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sz w:val="24"/>
          <w:szCs w:val="24"/>
          <w:lang w:val="es-CO"/>
        </w:rPr>
        <w:t xml:space="preserve">Que el contenido de las normas citadas, así como de los conceptos emitidos </w:t>
      </w:r>
      <w:r>
        <w:rPr>
          <w:rFonts w:ascii="Arial" w:hAnsi="Arial" w:cs="Arial"/>
          <w:sz w:val="24"/>
          <w:szCs w:val="24"/>
          <w:lang w:val="es-CO"/>
        </w:rPr>
        <w:t xml:space="preserve">y transcritos anteriormente así como la </w:t>
      </w:r>
      <w:r w:rsidRPr="005759E6">
        <w:rPr>
          <w:rFonts w:ascii="Arial" w:hAnsi="Arial" w:cs="Arial"/>
          <w:sz w:val="24"/>
          <w:szCs w:val="24"/>
          <w:lang w:val="es-CO"/>
        </w:rPr>
        <w:t>jurisprudencia, en relación con la recuperación de cartera morosa por parte de las entidades del estado, se concluye que es procedente que la Junta Directiva de la Corporación Social de Cundinamarca, en ejercicio de la función conferida en el Numeral 9º</w:t>
      </w:r>
      <w:r>
        <w:rPr>
          <w:rFonts w:ascii="Arial" w:hAnsi="Arial" w:cs="Arial"/>
          <w:sz w:val="24"/>
          <w:szCs w:val="24"/>
          <w:lang w:val="es-CO"/>
        </w:rPr>
        <w:t xml:space="preserve"> d</w:t>
      </w:r>
      <w:r w:rsidRPr="005759E6">
        <w:rPr>
          <w:rFonts w:ascii="Arial" w:hAnsi="Arial" w:cs="Arial"/>
          <w:sz w:val="24"/>
          <w:szCs w:val="24"/>
          <w:lang w:val="es-CO"/>
        </w:rPr>
        <w:t xml:space="preserve">el </w:t>
      </w:r>
      <w:r>
        <w:rPr>
          <w:rFonts w:ascii="Arial" w:hAnsi="Arial" w:cs="Arial"/>
          <w:sz w:val="24"/>
          <w:szCs w:val="24"/>
          <w:lang w:val="es-CO"/>
        </w:rPr>
        <w:t>a</w:t>
      </w:r>
      <w:r w:rsidRPr="005759E6">
        <w:rPr>
          <w:rFonts w:ascii="Arial" w:hAnsi="Arial" w:cs="Arial"/>
          <w:sz w:val="24"/>
          <w:szCs w:val="24"/>
          <w:lang w:val="es-CO"/>
        </w:rPr>
        <w:t>rtículo 11º</w:t>
      </w:r>
      <w:r>
        <w:rPr>
          <w:rFonts w:ascii="Arial" w:hAnsi="Arial" w:cs="Arial"/>
          <w:sz w:val="24"/>
          <w:szCs w:val="24"/>
          <w:lang w:val="es-CO"/>
        </w:rPr>
        <w:t xml:space="preserve"> d</w:t>
      </w:r>
      <w:r w:rsidRPr="005759E6">
        <w:rPr>
          <w:rFonts w:ascii="Arial" w:hAnsi="Arial" w:cs="Arial"/>
          <w:sz w:val="24"/>
          <w:szCs w:val="24"/>
          <w:lang w:val="es-CO"/>
        </w:rPr>
        <w:t>el Decreto Ordenanza</w:t>
      </w:r>
      <w:r>
        <w:rPr>
          <w:rFonts w:ascii="Arial" w:hAnsi="Arial" w:cs="Arial"/>
          <w:sz w:val="24"/>
          <w:szCs w:val="24"/>
          <w:lang w:val="es-CO"/>
        </w:rPr>
        <w:t>l</w:t>
      </w:r>
      <w:r w:rsidRPr="005759E6">
        <w:rPr>
          <w:rFonts w:ascii="Arial" w:hAnsi="Arial" w:cs="Arial"/>
          <w:sz w:val="24"/>
          <w:szCs w:val="24"/>
          <w:lang w:val="es-CO"/>
        </w:rPr>
        <w:t xml:space="preserve"> No. 0245 del 31 de agosto de 2016, autorice como medida económica de carácter transitorio, para racionalizar la recuperación de la cartera crediticia, la ejecución de un programa de beneficios para la normalización en el pago de obligaciones, </w:t>
      </w:r>
      <w:r>
        <w:rPr>
          <w:rFonts w:ascii="Arial" w:hAnsi="Arial" w:cs="Arial"/>
          <w:sz w:val="24"/>
          <w:szCs w:val="24"/>
          <w:lang w:val="es-CO"/>
        </w:rPr>
        <w:t xml:space="preserve">a excepción de los créditos con garantía real (con hipoteca), </w:t>
      </w:r>
      <w:r w:rsidRPr="005759E6">
        <w:rPr>
          <w:rFonts w:ascii="Arial" w:hAnsi="Arial" w:cs="Arial"/>
          <w:sz w:val="24"/>
          <w:szCs w:val="24"/>
          <w:lang w:val="es-CO"/>
        </w:rPr>
        <w:t>cuyos deudores y/o codeudores cumplan las condiciones y requisitos que para el efecto se fijen en el presente acuerdo.</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2456BE" w:rsidP="00D20303">
      <w:pPr>
        <w:jc w:val="both"/>
        <w:rPr>
          <w:rFonts w:ascii="Arial" w:hAnsi="Arial" w:cs="Arial"/>
          <w:sz w:val="24"/>
          <w:szCs w:val="24"/>
          <w:lang w:val="es-CO"/>
        </w:rPr>
      </w:pPr>
      <w:r w:rsidRPr="005759E6">
        <w:rPr>
          <w:rFonts w:ascii="Arial" w:hAnsi="Arial" w:cs="Arial"/>
          <w:sz w:val="24"/>
          <w:szCs w:val="24"/>
          <w:lang w:val="es-CO"/>
        </w:rPr>
        <w:t>Que,</w:t>
      </w:r>
      <w:r w:rsidR="00D20303" w:rsidRPr="005759E6">
        <w:rPr>
          <w:rFonts w:ascii="Arial" w:hAnsi="Arial" w:cs="Arial"/>
          <w:sz w:val="24"/>
          <w:szCs w:val="24"/>
          <w:lang w:val="es-CO"/>
        </w:rPr>
        <w:t xml:space="preserve"> con base en los fundamentos jurídicos económicos, contables y financieros expuestos en los anteriores considerandos</w:t>
      </w: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D20303" w:rsidP="00D20303">
      <w:pPr>
        <w:jc w:val="center"/>
        <w:rPr>
          <w:rFonts w:ascii="Arial" w:hAnsi="Arial" w:cs="Arial"/>
          <w:b/>
          <w:sz w:val="24"/>
          <w:szCs w:val="24"/>
          <w:lang w:val="es-CO"/>
        </w:rPr>
      </w:pPr>
      <w:r w:rsidRPr="005759E6">
        <w:rPr>
          <w:rFonts w:ascii="Arial" w:hAnsi="Arial" w:cs="Arial"/>
          <w:b/>
          <w:sz w:val="24"/>
          <w:szCs w:val="24"/>
          <w:lang w:val="es-CO"/>
        </w:rPr>
        <w:t xml:space="preserve">ACUERDA: </w:t>
      </w:r>
    </w:p>
    <w:p w:rsidR="00D20303" w:rsidRPr="005759E6" w:rsidRDefault="00D20303" w:rsidP="00D20303">
      <w:pPr>
        <w:jc w:val="center"/>
        <w:rPr>
          <w:rFonts w:ascii="Arial" w:hAnsi="Arial" w:cs="Arial"/>
          <w:b/>
          <w:sz w:val="24"/>
          <w:szCs w:val="24"/>
          <w:lang w:val="es-CO"/>
        </w:rPr>
      </w:pPr>
    </w:p>
    <w:p w:rsidR="00D20303" w:rsidRPr="005759E6" w:rsidRDefault="00D20303" w:rsidP="00D20303">
      <w:pPr>
        <w:jc w:val="center"/>
        <w:rPr>
          <w:rFonts w:ascii="Arial" w:hAnsi="Arial" w:cs="Arial"/>
          <w:b/>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b/>
          <w:sz w:val="24"/>
          <w:szCs w:val="24"/>
          <w:lang w:val="es-CO"/>
        </w:rPr>
        <w:t>ART</w:t>
      </w:r>
      <w:r>
        <w:rPr>
          <w:rFonts w:ascii="Arial" w:hAnsi="Arial" w:cs="Arial"/>
          <w:b/>
          <w:sz w:val="24"/>
          <w:szCs w:val="24"/>
          <w:lang w:val="es-CO"/>
        </w:rPr>
        <w:t>Í</w:t>
      </w:r>
      <w:r w:rsidRPr="005759E6">
        <w:rPr>
          <w:rFonts w:ascii="Arial" w:hAnsi="Arial" w:cs="Arial"/>
          <w:b/>
          <w:sz w:val="24"/>
          <w:szCs w:val="24"/>
          <w:lang w:val="es-CO"/>
        </w:rPr>
        <w:t xml:space="preserve">CULO </w:t>
      </w:r>
      <w:r w:rsidR="002456BE" w:rsidRPr="005759E6">
        <w:rPr>
          <w:rFonts w:ascii="Arial" w:hAnsi="Arial" w:cs="Arial"/>
          <w:b/>
          <w:sz w:val="24"/>
          <w:szCs w:val="24"/>
          <w:lang w:val="es-CO"/>
        </w:rPr>
        <w:t>PRIMERO</w:t>
      </w:r>
      <w:r w:rsidR="002456BE">
        <w:rPr>
          <w:rFonts w:ascii="Arial" w:hAnsi="Arial" w:cs="Arial"/>
          <w:b/>
          <w:sz w:val="24"/>
          <w:szCs w:val="24"/>
          <w:lang w:val="es-CO"/>
        </w:rPr>
        <w:t>. -</w:t>
      </w:r>
      <w:r w:rsidRPr="005759E6">
        <w:rPr>
          <w:rFonts w:ascii="Arial" w:hAnsi="Arial" w:cs="Arial"/>
          <w:b/>
          <w:sz w:val="24"/>
          <w:szCs w:val="24"/>
          <w:lang w:val="es-CO"/>
        </w:rPr>
        <w:t xml:space="preserve"> OBJETO: </w:t>
      </w:r>
      <w:r w:rsidRPr="005759E6">
        <w:rPr>
          <w:rFonts w:ascii="Arial" w:hAnsi="Arial" w:cs="Arial"/>
          <w:sz w:val="24"/>
          <w:szCs w:val="24"/>
          <w:lang w:val="es-CO"/>
        </w:rPr>
        <w:t>Autorizar como medida económica de carácter transitorio, para racionalizar la recuperación de la cartera crediticia en mora</w:t>
      </w:r>
      <w:r>
        <w:rPr>
          <w:rFonts w:ascii="Arial" w:hAnsi="Arial" w:cs="Arial"/>
          <w:sz w:val="24"/>
          <w:szCs w:val="24"/>
          <w:lang w:val="es-CO"/>
        </w:rPr>
        <w:t>,</w:t>
      </w:r>
      <w:r w:rsidRPr="005759E6">
        <w:rPr>
          <w:rFonts w:ascii="Arial" w:hAnsi="Arial" w:cs="Arial"/>
          <w:sz w:val="24"/>
          <w:szCs w:val="24"/>
          <w:lang w:val="es-CO"/>
        </w:rPr>
        <w:t xml:space="preserve"> un beneficio para la reducción de intereses  corrientes y de</w:t>
      </w:r>
      <w:r>
        <w:rPr>
          <w:rFonts w:ascii="Arial" w:hAnsi="Arial" w:cs="Arial"/>
          <w:sz w:val="24"/>
          <w:szCs w:val="24"/>
          <w:lang w:val="es-CO"/>
        </w:rPr>
        <w:t xml:space="preserve"> </w:t>
      </w:r>
      <w:r w:rsidRPr="005759E6">
        <w:rPr>
          <w:rFonts w:ascii="Arial" w:hAnsi="Arial" w:cs="Arial"/>
          <w:sz w:val="24"/>
          <w:szCs w:val="24"/>
          <w:lang w:val="es-CO"/>
        </w:rPr>
        <w:t>mora para la normalización en el pago de obligaciones, cuyos deudores y/o codeudores cumplan las condiciones y requisitos que se establecen en este Acuerdo.</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color w:val="FF0000"/>
          <w:sz w:val="24"/>
          <w:szCs w:val="24"/>
          <w:lang w:val="es-CO"/>
        </w:rPr>
      </w:pPr>
      <w:r w:rsidRPr="005759E6">
        <w:rPr>
          <w:rFonts w:ascii="Arial" w:hAnsi="Arial" w:cs="Arial"/>
          <w:b/>
          <w:sz w:val="24"/>
          <w:szCs w:val="24"/>
          <w:lang w:val="es-CO"/>
        </w:rPr>
        <w:t>ART</w:t>
      </w:r>
      <w:r>
        <w:rPr>
          <w:rFonts w:ascii="Arial" w:hAnsi="Arial" w:cs="Arial"/>
          <w:b/>
          <w:sz w:val="24"/>
          <w:szCs w:val="24"/>
          <w:lang w:val="es-CO"/>
        </w:rPr>
        <w:t>Í</w:t>
      </w:r>
      <w:r w:rsidRPr="005759E6">
        <w:rPr>
          <w:rFonts w:ascii="Arial" w:hAnsi="Arial" w:cs="Arial"/>
          <w:b/>
          <w:sz w:val="24"/>
          <w:szCs w:val="24"/>
          <w:lang w:val="es-CO"/>
        </w:rPr>
        <w:t>CULO</w:t>
      </w:r>
      <w:r>
        <w:rPr>
          <w:rFonts w:ascii="Arial" w:hAnsi="Arial" w:cs="Arial"/>
          <w:b/>
          <w:sz w:val="24"/>
          <w:szCs w:val="24"/>
          <w:lang w:val="es-CO"/>
        </w:rPr>
        <w:t xml:space="preserve"> </w:t>
      </w:r>
      <w:r w:rsidRPr="005759E6">
        <w:rPr>
          <w:rFonts w:ascii="Arial" w:hAnsi="Arial" w:cs="Arial"/>
          <w:b/>
          <w:sz w:val="24"/>
          <w:szCs w:val="24"/>
          <w:lang w:val="es-CO"/>
        </w:rPr>
        <w:t>SEGUNDO.</w:t>
      </w:r>
      <w:r w:rsidR="002456BE">
        <w:rPr>
          <w:rFonts w:ascii="Arial" w:hAnsi="Arial" w:cs="Arial"/>
          <w:b/>
          <w:sz w:val="24"/>
          <w:szCs w:val="24"/>
          <w:lang w:val="es-CO"/>
        </w:rPr>
        <w:t xml:space="preserve"> - </w:t>
      </w:r>
      <w:r w:rsidRPr="005759E6">
        <w:rPr>
          <w:rFonts w:ascii="Arial" w:hAnsi="Arial" w:cs="Arial"/>
          <w:b/>
          <w:sz w:val="24"/>
          <w:szCs w:val="24"/>
          <w:lang w:val="es-CO"/>
        </w:rPr>
        <w:t xml:space="preserve">BENEFICIARIOS: </w:t>
      </w:r>
      <w:r w:rsidRPr="005759E6">
        <w:rPr>
          <w:rFonts w:ascii="Arial" w:hAnsi="Arial" w:cs="Arial"/>
          <w:sz w:val="24"/>
          <w:szCs w:val="24"/>
          <w:lang w:val="es-CO"/>
        </w:rPr>
        <w:t xml:space="preserve">Determinar como sujetos beneficiarios del programa a que se refiere el artículo primero del presente Acuerdo, a los deudores de la Corporación Social de Cundinamarca que a 30 de </w:t>
      </w:r>
      <w:r>
        <w:rPr>
          <w:rFonts w:ascii="Arial" w:hAnsi="Arial" w:cs="Arial"/>
          <w:sz w:val="24"/>
          <w:szCs w:val="24"/>
          <w:lang w:val="es-CO"/>
        </w:rPr>
        <w:t>septiembre</w:t>
      </w:r>
      <w:r w:rsidRPr="005759E6">
        <w:rPr>
          <w:rFonts w:ascii="Arial" w:hAnsi="Arial" w:cs="Arial"/>
          <w:sz w:val="24"/>
          <w:szCs w:val="24"/>
          <w:lang w:val="es-CO"/>
        </w:rPr>
        <w:t xml:space="preserve"> de </w:t>
      </w:r>
      <w:r w:rsidR="007A5971" w:rsidRPr="005759E6">
        <w:rPr>
          <w:rFonts w:ascii="Arial" w:hAnsi="Arial" w:cs="Arial"/>
          <w:sz w:val="24"/>
          <w:szCs w:val="24"/>
          <w:lang w:val="es-CO"/>
        </w:rPr>
        <w:lastRenderedPageBreak/>
        <w:t>2023</w:t>
      </w:r>
      <w:r w:rsidR="007A5971">
        <w:rPr>
          <w:rFonts w:ascii="Arial" w:hAnsi="Arial" w:cs="Arial"/>
          <w:sz w:val="24"/>
          <w:szCs w:val="24"/>
          <w:lang w:val="es-CO"/>
        </w:rPr>
        <w:t xml:space="preserve"> </w:t>
      </w:r>
      <w:r w:rsidR="007A5971" w:rsidRPr="005759E6">
        <w:rPr>
          <w:rFonts w:ascii="Arial" w:hAnsi="Arial" w:cs="Arial"/>
          <w:sz w:val="24"/>
          <w:szCs w:val="24"/>
          <w:lang w:val="es-CO"/>
        </w:rPr>
        <w:t>tengan</w:t>
      </w:r>
      <w:r w:rsidRPr="005759E6">
        <w:rPr>
          <w:rFonts w:ascii="Arial" w:hAnsi="Arial" w:cs="Arial"/>
          <w:sz w:val="24"/>
          <w:szCs w:val="24"/>
          <w:lang w:val="es-CO"/>
        </w:rPr>
        <w:t xml:space="preserve"> sus </w:t>
      </w:r>
      <w:r w:rsidR="007A5971" w:rsidRPr="005759E6">
        <w:rPr>
          <w:rFonts w:ascii="Arial" w:hAnsi="Arial" w:cs="Arial"/>
          <w:sz w:val="24"/>
          <w:szCs w:val="24"/>
          <w:lang w:val="es-CO"/>
        </w:rPr>
        <w:t xml:space="preserve">obligaciones </w:t>
      </w:r>
      <w:r w:rsidR="007A5971">
        <w:rPr>
          <w:rFonts w:ascii="Arial" w:hAnsi="Arial" w:cs="Arial"/>
          <w:sz w:val="24"/>
          <w:szCs w:val="24"/>
          <w:lang w:val="es-CO"/>
        </w:rPr>
        <w:t>clasificadas</w:t>
      </w:r>
      <w:r>
        <w:rPr>
          <w:rFonts w:ascii="Arial" w:hAnsi="Arial" w:cs="Arial"/>
          <w:sz w:val="24"/>
          <w:szCs w:val="24"/>
          <w:lang w:val="es-CO"/>
        </w:rPr>
        <w:t xml:space="preserve"> en cuentas de orden de créditos de consumo. </w:t>
      </w:r>
    </w:p>
    <w:p w:rsidR="00D20303" w:rsidRPr="005759E6"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r w:rsidRPr="005759E6">
        <w:rPr>
          <w:rFonts w:ascii="Arial" w:hAnsi="Arial" w:cs="Arial"/>
          <w:b/>
          <w:sz w:val="24"/>
          <w:szCs w:val="24"/>
          <w:lang w:val="es-CO"/>
        </w:rPr>
        <w:t>ART</w:t>
      </w:r>
      <w:r>
        <w:rPr>
          <w:rFonts w:ascii="Arial" w:hAnsi="Arial" w:cs="Arial"/>
          <w:b/>
          <w:sz w:val="24"/>
          <w:szCs w:val="24"/>
          <w:lang w:val="es-CO"/>
        </w:rPr>
        <w:t>Í</w:t>
      </w:r>
      <w:r w:rsidRPr="005759E6">
        <w:rPr>
          <w:rFonts w:ascii="Arial" w:hAnsi="Arial" w:cs="Arial"/>
          <w:b/>
          <w:sz w:val="24"/>
          <w:szCs w:val="24"/>
          <w:lang w:val="es-CO"/>
        </w:rPr>
        <w:t xml:space="preserve">CULO TERCERO. </w:t>
      </w:r>
      <w:r>
        <w:rPr>
          <w:rFonts w:ascii="Arial" w:hAnsi="Arial" w:cs="Arial"/>
          <w:b/>
          <w:sz w:val="24"/>
          <w:szCs w:val="24"/>
          <w:lang w:val="es-CO"/>
        </w:rPr>
        <w:t>-</w:t>
      </w:r>
      <w:r w:rsidRPr="005759E6">
        <w:rPr>
          <w:rFonts w:ascii="Arial" w:hAnsi="Arial" w:cs="Arial"/>
          <w:b/>
          <w:sz w:val="24"/>
          <w:szCs w:val="24"/>
          <w:lang w:val="es-CO"/>
        </w:rPr>
        <w:t xml:space="preserve"> CRITERIOS QUE DEBEN APLICARSE PARA EL OTORGAMIENTO DEL </w:t>
      </w:r>
      <w:r>
        <w:rPr>
          <w:rFonts w:ascii="Arial" w:hAnsi="Arial" w:cs="Arial"/>
          <w:b/>
          <w:sz w:val="24"/>
          <w:szCs w:val="24"/>
          <w:lang w:val="es-CO"/>
        </w:rPr>
        <w:t>BENEFICIO</w:t>
      </w:r>
      <w:r w:rsidRPr="005759E6">
        <w:rPr>
          <w:rFonts w:ascii="Arial" w:hAnsi="Arial" w:cs="Arial"/>
          <w:b/>
          <w:sz w:val="24"/>
          <w:szCs w:val="24"/>
          <w:lang w:val="es-CO"/>
        </w:rPr>
        <w:t xml:space="preserve">: </w:t>
      </w:r>
      <w:r w:rsidRPr="005759E6">
        <w:rPr>
          <w:rFonts w:ascii="Arial" w:hAnsi="Arial" w:cs="Arial"/>
          <w:sz w:val="24"/>
          <w:szCs w:val="24"/>
          <w:lang w:val="es-CO"/>
        </w:rPr>
        <w:t xml:space="preserve">Autorizar al Gerente General de la Corporación Social de Cundinamarca, para otorgar los beneficios del programa a que se refiere el artículo primero del presente Acuerdo, </w:t>
      </w:r>
      <w:r>
        <w:rPr>
          <w:rFonts w:ascii="Arial" w:hAnsi="Arial" w:cs="Arial"/>
          <w:sz w:val="24"/>
          <w:szCs w:val="24"/>
          <w:lang w:val="es-CO"/>
        </w:rPr>
        <w:t>de acuerdo</w:t>
      </w:r>
      <w:r w:rsidRPr="005759E6">
        <w:rPr>
          <w:rFonts w:ascii="Arial" w:hAnsi="Arial" w:cs="Arial"/>
          <w:sz w:val="24"/>
          <w:szCs w:val="24"/>
          <w:lang w:val="es-CO"/>
        </w:rPr>
        <w:t xml:space="preserve"> con los siguientes parámetros:</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Pr="00D65511" w:rsidRDefault="00D20303" w:rsidP="00D20303">
      <w:pPr>
        <w:pStyle w:val="Prrafodelista"/>
        <w:numPr>
          <w:ilvl w:val="0"/>
          <w:numId w:val="25"/>
        </w:numPr>
        <w:spacing w:after="261" w:line="216" w:lineRule="auto"/>
        <w:ind w:right="194"/>
        <w:jc w:val="both"/>
        <w:rPr>
          <w:rFonts w:ascii="Arial" w:hAnsi="Arial" w:cs="Arial"/>
          <w:sz w:val="24"/>
          <w:szCs w:val="24"/>
        </w:rPr>
      </w:pPr>
      <w:r w:rsidRPr="00D65511">
        <w:rPr>
          <w:rFonts w:ascii="Arial" w:hAnsi="Arial" w:cs="Arial"/>
          <w:sz w:val="24"/>
          <w:szCs w:val="24"/>
        </w:rPr>
        <w:t xml:space="preserve">El plazo máximo a otorgar para un acuerdo de pago, en el evento en que el deudor no pueda cancelar la totalidad del saldo vencido, será hasta seis (6) </w:t>
      </w:r>
      <w:r>
        <w:rPr>
          <w:rFonts w:ascii="Arial" w:hAnsi="Arial" w:cs="Arial"/>
          <w:sz w:val="24"/>
          <w:szCs w:val="24"/>
        </w:rPr>
        <w:t xml:space="preserve">meses </w:t>
      </w:r>
      <w:r w:rsidRPr="00D65511">
        <w:rPr>
          <w:rFonts w:ascii="Arial" w:hAnsi="Arial" w:cs="Arial"/>
          <w:sz w:val="24"/>
          <w:szCs w:val="24"/>
        </w:rPr>
        <w:t>después de suscrito el acuerdo.</w:t>
      </w:r>
    </w:p>
    <w:p w:rsidR="00D20303" w:rsidRPr="00D65511" w:rsidRDefault="00D20303" w:rsidP="00D20303">
      <w:pPr>
        <w:pStyle w:val="Prrafodelista"/>
        <w:spacing w:after="261" w:line="216" w:lineRule="auto"/>
        <w:ind w:left="400" w:right="194"/>
        <w:jc w:val="both"/>
        <w:rPr>
          <w:rFonts w:ascii="Arial" w:hAnsi="Arial" w:cs="Arial"/>
          <w:sz w:val="24"/>
          <w:szCs w:val="24"/>
        </w:rPr>
      </w:pPr>
    </w:p>
    <w:p w:rsidR="00D20303" w:rsidRPr="005759E6" w:rsidRDefault="00D20303" w:rsidP="00D20303">
      <w:pPr>
        <w:spacing w:after="261" w:line="216" w:lineRule="auto"/>
        <w:ind w:left="28" w:right="194" w:firstLine="12"/>
        <w:jc w:val="both"/>
        <w:rPr>
          <w:rFonts w:ascii="Arial" w:hAnsi="Arial" w:cs="Arial"/>
          <w:sz w:val="24"/>
          <w:szCs w:val="24"/>
          <w:lang w:val="es-CO"/>
        </w:rPr>
      </w:pPr>
      <w:r w:rsidRPr="005759E6">
        <w:rPr>
          <w:rFonts w:ascii="Arial" w:hAnsi="Arial" w:cs="Arial"/>
          <w:sz w:val="24"/>
          <w:szCs w:val="24"/>
        </w:rPr>
        <w:t xml:space="preserve">2- Los incentivos que podrá otorgar dependen del esfuerzo económico que el deudor realice, en relación con el pago del capital causado del crédito, para lo cual se establecen </w:t>
      </w:r>
      <w:r>
        <w:rPr>
          <w:rFonts w:ascii="Arial" w:hAnsi="Arial" w:cs="Arial"/>
          <w:sz w:val="24"/>
          <w:szCs w:val="24"/>
        </w:rPr>
        <w:t>dos</w:t>
      </w:r>
      <w:r w:rsidRPr="005759E6">
        <w:rPr>
          <w:rFonts w:ascii="Arial" w:hAnsi="Arial" w:cs="Arial"/>
          <w:sz w:val="24"/>
          <w:szCs w:val="24"/>
        </w:rPr>
        <w:t xml:space="preserve"> opciones conforme a las siguientes especificaciones:</w:t>
      </w:r>
    </w:p>
    <w:tbl>
      <w:tblPr>
        <w:tblStyle w:val="Tablaconcuadrcula"/>
        <w:tblW w:w="0" w:type="auto"/>
        <w:tblLook w:val="04A0" w:firstRow="1" w:lastRow="0" w:firstColumn="1" w:lastColumn="0" w:noHBand="0" w:noVBand="1"/>
      </w:tblPr>
      <w:tblGrid>
        <w:gridCol w:w="1177"/>
        <w:gridCol w:w="2070"/>
        <w:gridCol w:w="1804"/>
        <w:gridCol w:w="1956"/>
        <w:gridCol w:w="1823"/>
      </w:tblGrid>
      <w:tr w:rsidR="00D20303" w:rsidRPr="00C60F69" w:rsidTr="00D65511">
        <w:trPr>
          <w:tblHeader/>
        </w:trPr>
        <w:tc>
          <w:tcPr>
            <w:tcW w:w="1177" w:type="dxa"/>
            <w:tcBorders>
              <w:top w:val="single" w:sz="4" w:space="0" w:color="auto"/>
              <w:left w:val="single" w:sz="4" w:space="0" w:color="auto"/>
              <w:bottom w:val="single" w:sz="4" w:space="0" w:color="auto"/>
              <w:right w:val="single" w:sz="4" w:space="0" w:color="auto"/>
            </w:tcBorders>
            <w:vAlign w:val="center"/>
          </w:tcPr>
          <w:p w:rsidR="00D20303" w:rsidRPr="00D65511" w:rsidRDefault="00D20303" w:rsidP="00D65511">
            <w:pPr>
              <w:spacing w:after="38" w:line="223" w:lineRule="auto"/>
              <w:ind w:right="14"/>
              <w:jc w:val="center"/>
              <w:rPr>
                <w:rFonts w:ascii="Arial" w:hAnsi="Arial" w:cs="Arial"/>
                <w:b/>
                <w:sz w:val="16"/>
                <w:szCs w:val="16"/>
              </w:rPr>
            </w:pPr>
            <w:r w:rsidRPr="00C60F69">
              <w:rPr>
                <w:rFonts w:ascii="Arial" w:hAnsi="Arial" w:cs="Arial"/>
                <w:b/>
                <w:sz w:val="16"/>
                <w:szCs w:val="16"/>
              </w:rPr>
              <w:t>OPCIÓN</w:t>
            </w:r>
          </w:p>
        </w:tc>
        <w:tc>
          <w:tcPr>
            <w:tcW w:w="2070"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b/>
                <w:sz w:val="16"/>
                <w:szCs w:val="16"/>
              </w:rPr>
            </w:pPr>
            <w:r w:rsidRPr="00D65511">
              <w:rPr>
                <w:rFonts w:ascii="Arial" w:hAnsi="Arial" w:cs="Arial"/>
                <w:b/>
                <w:sz w:val="16"/>
                <w:szCs w:val="16"/>
              </w:rPr>
              <w:t>ESFUERZO ECONOMICO DE PAGO EN RELACION CON CAPITAL CAUSADO</w:t>
            </w:r>
          </w:p>
        </w:tc>
        <w:tc>
          <w:tcPr>
            <w:tcW w:w="1804"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b/>
                <w:sz w:val="16"/>
                <w:szCs w:val="16"/>
              </w:rPr>
            </w:pPr>
            <w:r w:rsidRPr="00D65511">
              <w:rPr>
                <w:rFonts w:ascii="Arial" w:hAnsi="Arial" w:cs="Arial"/>
                <w:b/>
                <w:sz w:val="16"/>
                <w:szCs w:val="16"/>
              </w:rPr>
              <w:t>DESCUENTO DE INTERESES CORRIENTES CAUSADOS HASTA EL 30 DE SEPTIEMBRE DE 2023</w:t>
            </w:r>
          </w:p>
        </w:tc>
        <w:tc>
          <w:tcPr>
            <w:tcW w:w="1956"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b/>
                <w:sz w:val="16"/>
                <w:szCs w:val="16"/>
              </w:rPr>
            </w:pPr>
            <w:r w:rsidRPr="00D65511">
              <w:rPr>
                <w:rFonts w:ascii="Arial" w:hAnsi="Arial" w:cs="Arial"/>
                <w:b/>
                <w:sz w:val="16"/>
                <w:szCs w:val="16"/>
              </w:rPr>
              <w:t xml:space="preserve">DESCUENTO DE INTERESES DE MORA CAUSADOS HASTA EL 30 DE SEPTIEMBRE DE 2023 </w:t>
            </w:r>
          </w:p>
        </w:tc>
        <w:tc>
          <w:tcPr>
            <w:tcW w:w="1823"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b/>
                <w:sz w:val="16"/>
                <w:szCs w:val="16"/>
              </w:rPr>
            </w:pPr>
            <w:r w:rsidRPr="00D65511">
              <w:rPr>
                <w:rFonts w:ascii="Arial" w:hAnsi="Arial" w:cs="Arial"/>
                <w:b/>
                <w:sz w:val="16"/>
                <w:szCs w:val="16"/>
              </w:rPr>
              <w:t>PLAZO PARA PAGO DE VALOR PACTADO EN EL ACUERDO DE PAGO</w:t>
            </w:r>
          </w:p>
        </w:tc>
      </w:tr>
      <w:tr w:rsidR="00D20303" w:rsidRPr="00C60F69" w:rsidTr="00D65511">
        <w:tc>
          <w:tcPr>
            <w:tcW w:w="1177"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b/>
                <w:sz w:val="16"/>
                <w:szCs w:val="16"/>
              </w:rPr>
            </w:pPr>
            <w:r w:rsidRPr="00D65511">
              <w:rPr>
                <w:rFonts w:ascii="Arial" w:hAnsi="Arial" w:cs="Arial"/>
                <w:b/>
                <w:sz w:val="16"/>
                <w:szCs w:val="16"/>
              </w:rPr>
              <w:t>1</w:t>
            </w:r>
          </w:p>
        </w:tc>
        <w:tc>
          <w:tcPr>
            <w:tcW w:w="2070"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Del 100%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80%</w:t>
            </w:r>
          </w:p>
        </w:tc>
        <w:tc>
          <w:tcPr>
            <w:tcW w:w="1956"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NO APLICA EN LA VIGENCIA DEL ACUERDO</w:t>
            </w:r>
          </w:p>
        </w:tc>
      </w:tr>
      <w:tr w:rsidR="00D20303" w:rsidRPr="00C60F69" w:rsidTr="00D65511">
        <w:tc>
          <w:tcPr>
            <w:tcW w:w="1177"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b/>
                <w:sz w:val="16"/>
                <w:szCs w:val="16"/>
              </w:rPr>
            </w:pPr>
            <w:r w:rsidRPr="00D65511">
              <w:rPr>
                <w:rFonts w:ascii="Arial" w:hAnsi="Arial" w:cs="Arial"/>
                <w:b/>
                <w:sz w:val="16"/>
                <w:szCs w:val="16"/>
              </w:rPr>
              <w:t>2</w:t>
            </w:r>
          </w:p>
        </w:tc>
        <w:tc>
          <w:tcPr>
            <w:tcW w:w="2070"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Del 80%</w:t>
            </w:r>
          </w:p>
        </w:tc>
        <w:tc>
          <w:tcPr>
            <w:tcW w:w="1804"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60%</w:t>
            </w:r>
          </w:p>
        </w:tc>
        <w:tc>
          <w:tcPr>
            <w:tcW w:w="1956"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50%</w:t>
            </w:r>
          </w:p>
        </w:tc>
        <w:tc>
          <w:tcPr>
            <w:tcW w:w="1823" w:type="dxa"/>
            <w:tcBorders>
              <w:top w:val="single" w:sz="4" w:space="0" w:color="auto"/>
              <w:left w:val="single" w:sz="4" w:space="0" w:color="auto"/>
              <w:bottom w:val="single" w:sz="4" w:space="0" w:color="auto"/>
              <w:right w:val="single" w:sz="4" w:space="0" w:color="auto"/>
            </w:tcBorders>
            <w:vAlign w:val="center"/>
            <w:hideMark/>
          </w:tcPr>
          <w:p w:rsidR="00D20303" w:rsidRPr="00D65511" w:rsidRDefault="00D20303" w:rsidP="00D65511">
            <w:pPr>
              <w:spacing w:after="38" w:line="223" w:lineRule="auto"/>
              <w:ind w:right="14"/>
              <w:jc w:val="center"/>
              <w:rPr>
                <w:rFonts w:ascii="Arial" w:hAnsi="Arial" w:cs="Arial"/>
                <w:sz w:val="16"/>
                <w:szCs w:val="16"/>
              </w:rPr>
            </w:pPr>
            <w:r w:rsidRPr="00D65511">
              <w:rPr>
                <w:rFonts w:ascii="Arial" w:hAnsi="Arial" w:cs="Arial"/>
                <w:sz w:val="16"/>
                <w:szCs w:val="16"/>
              </w:rPr>
              <w:t>PARA LA CANCELACIÓN DEL SALDO DE CAPITAL EL PLAZO ES DE 6 MESES</w:t>
            </w:r>
          </w:p>
        </w:tc>
      </w:tr>
    </w:tbl>
    <w:p w:rsidR="00D20303" w:rsidRPr="005759E6" w:rsidRDefault="00D20303" w:rsidP="00D20303">
      <w:pPr>
        <w:jc w:val="both"/>
        <w:rPr>
          <w:rFonts w:ascii="Arial" w:hAnsi="Arial" w:cs="Arial"/>
          <w:b/>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sz w:val="24"/>
          <w:szCs w:val="24"/>
          <w:lang w:val="es-CO"/>
        </w:rPr>
        <w:t>El presente incentivo económico aplica solamente para intereses corrientes y moratorios, excluyendo en todos los casos el capital causado vencido.</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b/>
          <w:sz w:val="24"/>
          <w:szCs w:val="24"/>
          <w:lang w:val="es-CO"/>
        </w:rPr>
        <w:t>PARÁGRAFO:</w:t>
      </w:r>
      <w:r w:rsidRPr="005759E6">
        <w:rPr>
          <w:rFonts w:ascii="Arial" w:hAnsi="Arial" w:cs="Arial"/>
          <w:sz w:val="24"/>
          <w:szCs w:val="24"/>
          <w:lang w:val="es-CO"/>
        </w:rPr>
        <w:t xml:space="preserve"> Los deudores de la </w:t>
      </w:r>
      <w:r>
        <w:rPr>
          <w:rFonts w:ascii="Arial" w:hAnsi="Arial" w:cs="Arial"/>
          <w:sz w:val="24"/>
          <w:szCs w:val="24"/>
          <w:lang w:val="es-CO"/>
        </w:rPr>
        <w:t>E</w:t>
      </w:r>
      <w:r w:rsidRPr="005759E6">
        <w:rPr>
          <w:rFonts w:ascii="Arial" w:hAnsi="Arial" w:cs="Arial"/>
          <w:sz w:val="24"/>
          <w:szCs w:val="24"/>
          <w:lang w:val="es-CO"/>
        </w:rPr>
        <w:t xml:space="preserve">ntidad solamente podrán acogerse a una de las </w:t>
      </w:r>
      <w:r>
        <w:rPr>
          <w:rFonts w:ascii="Arial" w:hAnsi="Arial" w:cs="Arial"/>
          <w:sz w:val="24"/>
          <w:szCs w:val="24"/>
          <w:lang w:val="es-CO"/>
        </w:rPr>
        <w:t>do</w:t>
      </w:r>
      <w:r w:rsidRPr="005759E6">
        <w:rPr>
          <w:rFonts w:ascii="Arial" w:hAnsi="Arial" w:cs="Arial"/>
          <w:sz w:val="24"/>
          <w:szCs w:val="24"/>
          <w:lang w:val="es-CO"/>
        </w:rPr>
        <w:t>s (</w:t>
      </w:r>
      <w:r>
        <w:rPr>
          <w:rFonts w:ascii="Arial" w:hAnsi="Arial" w:cs="Arial"/>
          <w:sz w:val="24"/>
          <w:szCs w:val="24"/>
          <w:lang w:val="es-CO"/>
        </w:rPr>
        <w:t>2</w:t>
      </w:r>
      <w:r w:rsidRPr="005759E6">
        <w:rPr>
          <w:rFonts w:ascii="Arial" w:hAnsi="Arial" w:cs="Arial"/>
          <w:sz w:val="24"/>
          <w:szCs w:val="24"/>
          <w:lang w:val="es-CO"/>
        </w:rPr>
        <w:t>) opciones de beneficios previstos en este acuerdo.</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Pr>
          <w:rFonts w:ascii="Arial" w:hAnsi="Arial" w:cs="Arial"/>
          <w:b/>
          <w:sz w:val="24"/>
          <w:szCs w:val="24"/>
          <w:lang w:val="es-CO"/>
        </w:rPr>
        <w:t>1</w:t>
      </w:r>
      <w:r w:rsidRPr="005759E6">
        <w:rPr>
          <w:rFonts w:ascii="Arial" w:hAnsi="Arial" w:cs="Arial"/>
          <w:b/>
          <w:sz w:val="24"/>
          <w:szCs w:val="24"/>
          <w:lang w:val="es-CO"/>
        </w:rPr>
        <w:t>.</w:t>
      </w:r>
      <w:r w:rsidRPr="005759E6">
        <w:rPr>
          <w:rFonts w:ascii="Arial" w:hAnsi="Arial" w:cs="Arial"/>
          <w:b/>
          <w:sz w:val="24"/>
          <w:szCs w:val="24"/>
          <w:lang w:val="es-CO"/>
        </w:rPr>
        <w:tab/>
      </w:r>
      <w:r w:rsidRPr="005759E6">
        <w:rPr>
          <w:rFonts w:ascii="Arial" w:hAnsi="Arial" w:cs="Arial"/>
          <w:sz w:val="24"/>
          <w:szCs w:val="24"/>
          <w:lang w:val="es-CO"/>
        </w:rPr>
        <w:t>El deudor deberá diligenciar el formato establecido por la Unidad de Cartera y Ahorros,</w:t>
      </w:r>
      <w:r>
        <w:rPr>
          <w:rFonts w:ascii="Arial" w:hAnsi="Arial" w:cs="Arial"/>
          <w:sz w:val="24"/>
          <w:szCs w:val="24"/>
          <w:lang w:val="es-CO"/>
        </w:rPr>
        <w:t xml:space="preserve"> y</w:t>
      </w:r>
      <w:r w:rsidRPr="005759E6">
        <w:rPr>
          <w:rFonts w:ascii="Arial" w:hAnsi="Arial" w:cs="Arial"/>
          <w:sz w:val="24"/>
          <w:szCs w:val="24"/>
          <w:lang w:val="es-CO"/>
        </w:rPr>
        <w:t xml:space="preserve"> </w:t>
      </w:r>
      <w:r>
        <w:rPr>
          <w:rFonts w:ascii="Arial" w:hAnsi="Arial" w:cs="Arial"/>
          <w:sz w:val="24"/>
          <w:szCs w:val="24"/>
          <w:lang w:val="es-CO"/>
        </w:rPr>
        <w:t>cancelará la suma de dinero que se le ponga de presente por el funcionario de la unidad, al momento de la firma del acuerdo de pago.</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Pr>
          <w:rFonts w:ascii="Arial" w:hAnsi="Arial" w:cs="Arial"/>
          <w:b/>
          <w:sz w:val="24"/>
          <w:szCs w:val="24"/>
          <w:lang w:val="es-CO"/>
        </w:rPr>
        <w:t>2</w:t>
      </w:r>
      <w:r w:rsidRPr="005759E6">
        <w:rPr>
          <w:rFonts w:ascii="Arial" w:hAnsi="Arial" w:cs="Arial"/>
          <w:b/>
          <w:sz w:val="24"/>
          <w:szCs w:val="24"/>
          <w:lang w:val="es-CO"/>
        </w:rPr>
        <w:t>.</w:t>
      </w:r>
      <w:r w:rsidRPr="005759E6">
        <w:rPr>
          <w:rFonts w:ascii="Arial" w:hAnsi="Arial" w:cs="Arial"/>
          <w:sz w:val="24"/>
          <w:szCs w:val="24"/>
          <w:lang w:val="es-CO"/>
        </w:rPr>
        <w:tab/>
      </w:r>
      <w:r>
        <w:rPr>
          <w:rFonts w:ascii="Arial" w:hAnsi="Arial" w:cs="Arial"/>
          <w:sz w:val="24"/>
          <w:szCs w:val="24"/>
          <w:lang w:val="es-CO"/>
        </w:rPr>
        <w:t>Si dentro de los seis</w:t>
      </w:r>
      <w:r w:rsidRPr="005759E6">
        <w:rPr>
          <w:rFonts w:ascii="Arial" w:hAnsi="Arial" w:cs="Arial"/>
          <w:sz w:val="24"/>
          <w:szCs w:val="24"/>
          <w:lang w:val="es-CO"/>
        </w:rPr>
        <w:t xml:space="preserve"> (</w:t>
      </w:r>
      <w:r>
        <w:rPr>
          <w:rFonts w:ascii="Arial" w:hAnsi="Arial" w:cs="Arial"/>
          <w:sz w:val="24"/>
          <w:szCs w:val="24"/>
          <w:lang w:val="es-CO"/>
        </w:rPr>
        <w:t>6</w:t>
      </w:r>
      <w:r w:rsidRPr="005759E6">
        <w:rPr>
          <w:rFonts w:ascii="Arial" w:hAnsi="Arial" w:cs="Arial"/>
          <w:sz w:val="24"/>
          <w:szCs w:val="24"/>
          <w:lang w:val="es-CO"/>
        </w:rPr>
        <w:t xml:space="preserve">) meses siguientes </w:t>
      </w:r>
      <w:r>
        <w:rPr>
          <w:rFonts w:ascii="Arial" w:hAnsi="Arial" w:cs="Arial"/>
          <w:sz w:val="24"/>
          <w:szCs w:val="24"/>
          <w:lang w:val="es-CO"/>
        </w:rPr>
        <w:t>a la firma del acuerdo y de efectuado el</w:t>
      </w:r>
      <w:r w:rsidRPr="005759E6">
        <w:rPr>
          <w:rFonts w:ascii="Arial" w:hAnsi="Arial" w:cs="Arial"/>
          <w:sz w:val="24"/>
          <w:szCs w:val="24"/>
          <w:lang w:val="es-CO"/>
        </w:rPr>
        <w:t xml:space="preserve"> pago</w:t>
      </w:r>
      <w:r>
        <w:rPr>
          <w:rFonts w:ascii="Arial" w:hAnsi="Arial" w:cs="Arial"/>
          <w:sz w:val="24"/>
          <w:szCs w:val="24"/>
          <w:lang w:val="es-CO"/>
        </w:rPr>
        <w:t xml:space="preserve"> el </w:t>
      </w:r>
      <w:r w:rsidRPr="005759E6">
        <w:rPr>
          <w:rFonts w:ascii="Arial" w:hAnsi="Arial" w:cs="Arial"/>
          <w:sz w:val="24"/>
          <w:szCs w:val="24"/>
          <w:lang w:val="es-CO"/>
        </w:rPr>
        <w:t xml:space="preserve">deudor </w:t>
      </w:r>
      <w:r>
        <w:rPr>
          <w:rFonts w:ascii="Arial" w:hAnsi="Arial" w:cs="Arial"/>
          <w:sz w:val="24"/>
          <w:szCs w:val="24"/>
          <w:lang w:val="es-CO"/>
        </w:rPr>
        <w:t>vuelve</w:t>
      </w:r>
      <w:r w:rsidRPr="005759E6">
        <w:rPr>
          <w:rFonts w:ascii="Arial" w:hAnsi="Arial" w:cs="Arial"/>
          <w:sz w:val="24"/>
          <w:szCs w:val="24"/>
          <w:lang w:val="es-CO"/>
        </w:rPr>
        <w:t xml:space="preserve"> a incurrir en el incumplimiento de las obligaciones pactadas, deberá reintegrar el valor de los beneficios otorgados, para lo cual se autoriza al Gerente General de la Corporación, para establecer esta cláusula en el formulario de acogimiento.</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r w:rsidRPr="005759E6">
        <w:rPr>
          <w:rFonts w:ascii="Arial" w:hAnsi="Arial" w:cs="Arial"/>
          <w:b/>
          <w:sz w:val="24"/>
          <w:szCs w:val="24"/>
          <w:lang w:val="es-CO"/>
        </w:rPr>
        <w:t>ART</w:t>
      </w:r>
      <w:r>
        <w:rPr>
          <w:rFonts w:ascii="Arial" w:hAnsi="Arial" w:cs="Arial"/>
          <w:b/>
          <w:sz w:val="24"/>
          <w:szCs w:val="24"/>
          <w:lang w:val="es-CO"/>
        </w:rPr>
        <w:t>Í</w:t>
      </w:r>
      <w:r w:rsidRPr="005759E6">
        <w:rPr>
          <w:rFonts w:ascii="Arial" w:hAnsi="Arial" w:cs="Arial"/>
          <w:b/>
          <w:sz w:val="24"/>
          <w:szCs w:val="24"/>
          <w:lang w:val="es-CO"/>
        </w:rPr>
        <w:t>CULO CUARTO.</w:t>
      </w:r>
      <w:r>
        <w:rPr>
          <w:rFonts w:ascii="Arial" w:hAnsi="Arial" w:cs="Arial"/>
          <w:b/>
          <w:sz w:val="24"/>
          <w:szCs w:val="24"/>
          <w:lang w:val="es-CO"/>
        </w:rPr>
        <w:t xml:space="preserve"> -</w:t>
      </w:r>
      <w:r w:rsidR="002456BE">
        <w:rPr>
          <w:rFonts w:ascii="Arial" w:hAnsi="Arial" w:cs="Arial"/>
          <w:b/>
          <w:sz w:val="24"/>
          <w:szCs w:val="24"/>
          <w:lang w:val="es-CO"/>
        </w:rPr>
        <w:t xml:space="preserve"> </w:t>
      </w:r>
      <w:r w:rsidRPr="005759E6">
        <w:rPr>
          <w:rFonts w:ascii="Arial" w:hAnsi="Arial" w:cs="Arial"/>
          <w:b/>
          <w:sz w:val="24"/>
          <w:szCs w:val="24"/>
          <w:lang w:val="es-CO"/>
        </w:rPr>
        <w:t xml:space="preserve">PROCEDIMIENTO PARA </w:t>
      </w:r>
      <w:r>
        <w:rPr>
          <w:rFonts w:ascii="Arial" w:hAnsi="Arial" w:cs="Arial"/>
          <w:b/>
          <w:sz w:val="24"/>
          <w:szCs w:val="24"/>
          <w:lang w:val="es-CO"/>
        </w:rPr>
        <w:t>OTORGAMIENTO DEL BENEFICIO</w:t>
      </w:r>
      <w:r w:rsidRPr="005759E6">
        <w:rPr>
          <w:rFonts w:ascii="Arial" w:hAnsi="Arial" w:cs="Arial"/>
          <w:b/>
          <w:sz w:val="24"/>
          <w:szCs w:val="24"/>
          <w:lang w:val="es-CO"/>
        </w:rPr>
        <w:t xml:space="preserve">: </w:t>
      </w:r>
      <w:r>
        <w:rPr>
          <w:rFonts w:ascii="Arial" w:hAnsi="Arial" w:cs="Arial"/>
          <w:sz w:val="24"/>
          <w:szCs w:val="24"/>
          <w:lang w:val="es-CO"/>
        </w:rPr>
        <w:t>El procedimiento que se debe</w:t>
      </w:r>
      <w:r w:rsidRPr="005759E6">
        <w:rPr>
          <w:rFonts w:ascii="Arial" w:hAnsi="Arial" w:cs="Arial"/>
          <w:sz w:val="24"/>
          <w:szCs w:val="24"/>
          <w:lang w:val="es-CO"/>
        </w:rPr>
        <w:t xml:space="preserve"> cumplir para el acceso al programa a que se refiere el artículo primero del presente Acuerdo, así como para el otorgamiento y disfrute de los beneficios que a través del mismo se otorgan, </w:t>
      </w:r>
      <w:r>
        <w:rPr>
          <w:rFonts w:ascii="Arial" w:hAnsi="Arial" w:cs="Arial"/>
          <w:sz w:val="24"/>
          <w:szCs w:val="24"/>
          <w:lang w:val="es-CO"/>
        </w:rPr>
        <w:t>es el siguiente</w:t>
      </w:r>
      <w:r w:rsidRPr="005759E6">
        <w:rPr>
          <w:rFonts w:ascii="Arial" w:hAnsi="Arial" w:cs="Arial"/>
          <w:sz w:val="24"/>
          <w:szCs w:val="24"/>
          <w:lang w:val="es-CO"/>
        </w:rPr>
        <w:t>:</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Default="00D20303" w:rsidP="00D20303">
      <w:pPr>
        <w:pStyle w:val="Prrafodelista"/>
        <w:numPr>
          <w:ilvl w:val="0"/>
          <w:numId w:val="24"/>
        </w:numPr>
        <w:ind w:left="0" w:firstLine="0"/>
        <w:jc w:val="both"/>
        <w:rPr>
          <w:rFonts w:ascii="Arial" w:hAnsi="Arial" w:cs="Arial"/>
          <w:sz w:val="24"/>
          <w:szCs w:val="24"/>
          <w:lang w:val="es-CO"/>
        </w:rPr>
      </w:pPr>
      <w:r w:rsidRPr="008A78E4">
        <w:rPr>
          <w:rFonts w:ascii="Arial" w:hAnsi="Arial" w:cs="Arial"/>
          <w:b/>
          <w:sz w:val="24"/>
          <w:szCs w:val="24"/>
          <w:lang w:val="es-CO"/>
        </w:rPr>
        <w:lastRenderedPageBreak/>
        <w:t>PRESENTACI</w:t>
      </w:r>
      <w:r>
        <w:rPr>
          <w:rFonts w:ascii="Arial" w:hAnsi="Arial" w:cs="Arial"/>
          <w:b/>
          <w:sz w:val="24"/>
          <w:szCs w:val="24"/>
          <w:lang w:val="es-CO"/>
        </w:rPr>
        <w:t>Ó</w:t>
      </w:r>
      <w:r w:rsidRPr="008A78E4">
        <w:rPr>
          <w:rFonts w:ascii="Arial" w:hAnsi="Arial" w:cs="Arial"/>
          <w:b/>
          <w:sz w:val="24"/>
          <w:szCs w:val="24"/>
          <w:lang w:val="es-CO"/>
        </w:rPr>
        <w:t xml:space="preserve">N DE LA SOLICITUD: </w:t>
      </w:r>
      <w:r w:rsidRPr="008A78E4">
        <w:rPr>
          <w:rFonts w:ascii="Arial" w:hAnsi="Arial" w:cs="Arial"/>
          <w:sz w:val="24"/>
          <w:szCs w:val="24"/>
          <w:lang w:val="es-CO"/>
        </w:rPr>
        <w:t xml:space="preserve">El deudor interesado en acceder a los beneficios del programa deberá diligenciar y presentar firmado el formulario de acogimiento establecido por la Unidad de Cartera y Ahorros, a través del cual manifiesta su voluntad de acogerse </w:t>
      </w:r>
      <w:r>
        <w:rPr>
          <w:rFonts w:ascii="Arial" w:hAnsi="Arial" w:cs="Arial"/>
          <w:sz w:val="24"/>
          <w:szCs w:val="24"/>
          <w:lang w:val="es-CO"/>
        </w:rPr>
        <w:t>al beneficio escogido</w:t>
      </w:r>
      <w:r w:rsidRPr="008A78E4">
        <w:rPr>
          <w:rFonts w:ascii="Arial" w:hAnsi="Arial" w:cs="Arial"/>
          <w:sz w:val="24"/>
          <w:szCs w:val="24"/>
          <w:lang w:val="es-CO"/>
        </w:rPr>
        <w:t>.</w:t>
      </w:r>
    </w:p>
    <w:p w:rsidR="00D20303" w:rsidRPr="005759E6" w:rsidRDefault="00D20303" w:rsidP="002456BE">
      <w:pPr>
        <w:pStyle w:val="Prrafodelista"/>
        <w:ind w:left="0"/>
        <w:jc w:val="both"/>
        <w:rPr>
          <w:rFonts w:ascii="Arial" w:hAnsi="Arial" w:cs="Arial"/>
          <w:b/>
          <w:sz w:val="24"/>
          <w:szCs w:val="24"/>
          <w:lang w:val="es-CO"/>
        </w:rPr>
      </w:pPr>
    </w:p>
    <w:p w:rsidR="00D20303" w:rsidRPr="002456BE" w:rsidRDefault="00D20303" w:rsidP="002456BE">
      <w:pPr>
        <w:pStyle w:val="Prrafodelista"/>
        <w:numPr>
          <w:ilvl w:val="0"/>
          <w:numId w:val="24"/>
        </w:numPr>
        <w:ind w:left="0" w:firstLine="0"/>
        <w:jc w:val="both"/>
        <w:rPr>
          <w:rFonts w:ascii="Arial" w:hAnsi="Arial" w:cs="Arial"/>
          <w:b/>
          <w:sz w:val="24"/>
          <w:szCs w:val="24"/>
          <w:lang w:val="es-CO"/>
        </w:rPr>
      </w:pPr>
      <w:r w:rsidRPr="00D65511">
        <w:rPr>
          <w:rFonts w:ascii="Arial" w:hAnsi="Arial" w:cs="Arial"/>
          <w:b/>
          <w:sz w:val="24"/>
          <w:szCs w:val="24"/>
          <w:lang w:val="es-CO"/>
        </w:rPr>
        <w:t xml:space="preserve">ESTUDIO Y APROBACIÓN DE LA SOLICITUD: </w:t>
      </w:r>
      <w:r w:rsidRPr="002456BE">
        <w:rPr>
          <w:rFonts w:ascii="Arial" w:hAnsi="Arial" w:cs="Arial"/>
          <w:sz w:val="24"/>
          <w:szCs w:val="24"/>
          <w:lang w:val="es-CO"/>
        </w:rPr>
        <w:t>La Corporación Social de Cundinamarca a través de la Unidad de Cartera y Ahorros, evaluará la viabilidad de otorgar la aplicación del beneficio solicitado por el deudor. De acuerdo con el beneficio solicitado, determinará el porcentaje de descuento de los intereses y expedirá la liquidación de la obligación, teniendo como base los parámetros del presente acuerdo, esta liquidación constituye la aceptación por parte del deudor de los beneficios y las condiciones establecidos en el presente Acuerdo.</w:t>
      </w:r>
    </w:p>
    <w:p w:rsidR="00D20303" w:rsidRPr="002456BE" w:rsidRDefault="00D20303" w:rsidP="002456BE">
      <w:pPr>
        <w:pStyle w:val="Prrafodelista"/>
        <w:ind w:left="0"/>
        <w:jc w:val="both"/>
        <w:rPr>
          <w:rFonts w:ascii="Arial" w:hAnsi="Arial" w:cs="Arial"/>
          <w:b/>
          <w:sz w:val="24"/>
          <w:szCs w:val="24"/>
          <w:lang w:val="es-CO"/>
        </w:rPr>
      </w:pPr>
    </w:p>
    <w:p w:rsidR="00D20303" w:rsidRPr="00D65511" w:rsidRDefault="00D20303" w:rsidP="002456BE">
      <w:pPr>
        <w:pStyle w:val="Prrafodelista"/>
        <w:numPr>
          <w:ilvl w:val="0"/>
          <w:numId w:val="24"/>
        </w:numPr>
        <w:ind w:left="0" w:firstLine="0"/>
        <w:jc w:val="both"/>
        <w:rPr>
          <w:rFonts w:ascii="Arial" w:hAnsi="Arial" w:cs="Arial"/>
          <w:sz w:val="24"/>
          <w:szCs w:val="24"/>
          <w:lang w:val="es-CO"/>
        </w:rPr>
      </w:pPr>
      <w:r w:rsidRPr="002456BE">
        <w:rPr>
          <w:rFonts w:ascii="Arial" w:hAnsi="Arial" w:cs="Arial"/>
          <w:b/>
          <w:sz w:val="24"/>
          <w:szCs w:val="24"/>
          <w:lang w:val="es-CO"/>
        </w:rPr>
        <w:t xml:space="preserve">CONSIGNACIÓN DEL PAGO: </w:t>
      </w:r>
      <w:r w:rsidRPr="002456BE">
        <w:rPr>
          <w:rFonts w:ascii="Arial" w:hAnsi="Arial" w:cs="Arial"/>
          <w:sz w:val="24"/>
          <w:szCs w:val="24"/>
          <w:lang w:val="es-CO"/>
        </w:rPr>
        <w:t>El deudor o codeudor que acepte la liquidación deberá proceder a consignar el valor correspondiente al pago del capital, seguros, honorarios de abogado y gastos procesales, de lo contrario se entiende desistida su solicitud de acogimiento al programa de incentivos.</w:t>
      </w:r>
    </w:p>
    <w:p w:rsidR="00D20303" w:rsidRPr="00D65511" w:rsidRDefault="00D20303" w:rsidP="00D20303">
      <w:pPr>
        <w:pStyle w:val="Prrafodelista"/>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b/>
          <w:sz w:val="24"/>
          <w:szCs w:val="24"/>
          <w:lang w:val="es-CO"/>
        </w:rPr>
        <w:t xml:space="preserve">4. </w:t>
      </w:r>
      <w:r w:rsidRPr="005759E6">
        <w:rPr>
          <w:rFonts w:ascii="Arial" w:hAnsi="Arial" w:cs="Arial"/>
          <w:sz w:val="24"/>
          <w:szCs w:val="24"/>
          <w:lang w:val="es-CO"/>
        </w:rPr>
        <w:tab/>
      </w:r>
      <w:r w:rsidRPr="005759E6">
        <w:rPr>
          <w:rFonts w:ascii="Arial" w:hAnsi="Arial" w:cs="Arial"/>
          <w:b/>
          <w:sz w:val="24"/>
          <w:szCs w:val="24"/>
          <w:lang w:val="es-CO"/>
        </w:rPr>
        <w:t>APLICACIÓN DEL BENEFICIO:</w:t>
      </w:r>
      <w:r w:rsidRPr="005759E6">
        <w:rPr>
          <w:rFonts w:ascii="Arial" w:hAnsi="Arial" w:cs="Arial"/>
          <w:sz w:val="24"/>
          <w:szCs w:val="24"/>
          <w:lang w:val="es-CO"/>
        </w:rPr>
        <w:t xml:space="preserve"> Verificado el cumplimiento de los requisitos exigidos en el presente </w:t>
      </w:r>
      <w:r>
        <w:rPr>
          <w:rFonts w:ascii="Arial" w:hAnsi="Arial" w:cs="Arial"/>
          <w:sz w:val="24"/>
          <w:szCs w:val="24"/>
          <w:lang w:val="es-CO"/>
        </w:rPr>
        <w:t>A</w:t>
      </w:r>
      <w:r w:rsidRPr="005759E6">
        <w:rPr>
          <w:rFonts w:ascii="Arial" w:hAnsi="Arial" w:cs="Arial"/>
          <w:sz w:val="24"/>
          <w:szCs w:val="24"/>
          <w:lang w:val="es-CO"/>
        </w:rPr>
        <w:t>cuerdo, la Corporación Social de Cundinamarca aplicará el beneficio correspondiente.</w:t>
      </w: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b/>
          <w:sz w:val="24"/>
          <w:szCs w:val="24"/>
          <w:lang w:val="es-CO"/>
        </w:rPr>
        <w:t>ART</w:t>
      </w:r>
      <w:r>
        <w:rPr>
          <w:rFonts w:ascii="Arial" w:hAnsi="Arial" w:cs="Arial"/>
          <w:b/>
          <w:sz w:val="24"/>
          <w:szCs w:val="24"/>
          <w:lang w:val="es-CO"/>
        </w:rPr>
        <w:t>Í</w:t>
      </w:r>
      <w:r w:rsidRPr="005759E6">
        <w:rPr>
          <w:rFonts w:ascii="Arial" w:hAnsi="Arial" w:cs="Arial"/>
          <w:b/>
          <w:sz w:val="24"/>
          <w:szCs w:val="24"/>
          <w:lang w:val="es-CO"/>
        </w:rPr>
        <w:t>CULO QUINTO.</w:t>
      </w:r>
      <w:r>
        <w:rPr>
          <w:rFonts w:ascii="Arial" w:hAnsi="Arial" w:cs="Arial"/>
          <w:b/>
          <w:sz w:val="24"/>
          <w:szCs w:val="24"/>
          <w:lang w:val="es-CO"/>
        </w:rPr>
        <w:t xml:space="preserve"> - SEGUIMIENTO DEL PROGRAMA. </w:t>
      </w:r>
      <w:r>
        <w:rPr>
          <w:rFonts w:ascii="Arial" w:hAnsi="Arial" w:cs="Arial"/>
          <w:sz w:val="24"/>
          <w:szCs w:val="24"/>
          <w:lang w:val="es-CO"/>
        </w:rPr>
        <w:t>L</w:t>
      </w:r>
      <w:r w:rsidRPr="005759E6">
        <w:rPr>
          <w:rFonts w:ascii="Arial" w:hAnsi="Arial" w:cs="Arial"/>
          <w:sz w:val="24"/>
          <w:szCs w:val="24"/>
          <w:lang w:val="es-CO"/>
        </w:rPr>
        <w:t>a Subgerencia General de Servicios Corporativos – Unidad de Cartera y Ahorros y de la Oficina Asesora Jurídica de la Corporación Social de Cundinamarca</w:t>
      </w:r>
      <w:r>
        <w:rPr>
          <w:rFonts w:ascii="Arial" w:hAnsi="Arial" w:cs="Arial"/>
          <w:sz w:val="24"/>
          <w:szCs w:val="24"/>
          <w:lang w:val="es-CO"/>
        </w:rPr>
        <w:t>,</w:t>
      </w:r>
      <w:r w:rsidRPr="00D65511" w:rsidDel="003F510D">
        <w:rPr>
          <w:rFonts w:ascii="Arial" w:hAnsi="Arial" w:cs="Arial"/>
          <w:sz w:val="24"/>
          <w:szCs w:val="24"/>
          <w:lang w:val="es-CO"/>
        </w:rPr>
        <w:t xml:space="preserve"> </w:t>
      </w:r>
      <w:r w:rsidRPr="00D65511">
        <w:rPr>
          <w:rFonts w:ascii="Arial" w:hAnsi="Arial" w:cs="Arial"/>
          <w:sz w:val="24"/>
          <w:szCs w:val="24"/>
          <w:lang w:val="es-CO"/>
        </w:rPr>
        <w:t>serán los responsables</w:t>
      </w:r>
      <w:r>
        <w:rPr>
          <w:rFonts w:ascii="Arial" w:hAnsi="Arial" w:cs="Arial"/>
          <w:sz w:val="24"/>
          <w:szCs w:val="24"/>
          <w:lang w:val="es-CO"/>
        </w:rPr>
        <w:t xml:space="preserve"> del desarrollo y cumplimiento de los acuerdos de pago</w:t>
      </w:r>
      <w:r w:rsidRPr="005759E6">
        <w:rPr>
          <w:rFonts w:ascii="Arial" w:hAnsi="Arial" w:cs="Arial"/>
          <w:sz w:val="24"/>
          <w:szCs w:val="24"/>
          <w:lang w:val="es-CO"/>
        </w:rPr>
        <w:t xml:space="preserve">, para lo cual el titular de cada una de las dependencias deberá ejercer un oportuno y eficiente control e informar mensualmente a la Gerencia General respecto de los deudores que se acogieron a la misma, así como respecto de las dificultades que se pudieren presentar, a fin de que en ejercicio de las facultades que en el presente </w:t>
      </w:r>
      <w:r>
        <w:rPr>
          <w:rFonts w:ascii="Arial" w:hAnsi="Arial" w:cs="Arial"/>
          <w:sz w:val="24"/>
          <w:szCs w:val="24"/>
          <w:lang w:val="es-CO"/>
        </w:rPr>
        <w:t>A</w:t>
      </w:r>
      <w:r w:rsidRPr="005759E6">
        <w:rPr>
          <w:rFonts w:ascii="Arial" w:hAnsi="Arial" w:cs="Arial"/>
          <w:sz w:val="24"/>
          <w:szCs w:val="24"/>
          <w:lang w:val="es-CO"/>
        </w:rPr>
        <w:t xml:space="preserve">cuerdo se le otorgan, el </w:t>
      </w:r>
      <w:r>
        <w:rPr>
          <w:rFonts w:ascii="Arial" w:hAnsi="Arial" w:cs="Arial"/>
          <w:sz w:val="24"/>
          <w:szCs w:val="24"/>
          <w:lang w:val="es-CO"/>
        </w:rPr>
        <w:t>G</w:t>
      </w:r>
      <w:r w:rsidRPr="005759E6">
        <w:rPr>
          <w:rFonts w:ascii="Arial" w:hAnsi="Arial" w:cs="Arial"/>
          <w:sz w:val="24"/>
          <w:szCs w:val="24"/>
          <w:lang w:val="es-CO"/>
        </w:rPr>
        <w:t xml:space="preserve">erente General de la </w:t>
      </w:r>
      <w:r>
        <w:rPr>
          <w:rFonts w:ascii="Arial" w:hAnsi="Arial" w:cs="Arial"/>
          <w:sz w:val="24"/>
          <w:szCs w:val="24"/>
          <w:lang w:val="es-CO"/>
        </w:rPr>
        <w:t>E</w:t>
      </w:r>
      <w:r w:rsidRPr="005759E6">
        <w:rPr>
          <w:rFonts w:ascii="Arial" w:hAnsi="Arial" w:cs="Arial"/>
          <w:sz w:val="24"/>
          <w:szCs w:val="24"/>
          <w:lang w:val="es-CO"/>
        </w:rPr>
        <w:t>ntidad adopte las medidas necesarias dirigidas a garantizar su adecuada ejecución y el logro de los objetivos que el mismo busca.</w:t>
      </w: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sz w:val="24"/>
          <w:szCs w:val="24"/>
          <w:lang w:val="es-CO"/>
        </w:rPr>
        <w:t>Las oficinas responsables verificarán la existencia, validez de los títulos valores y garantías que respalden la obligación y en caso de ser necesario se deben suscribir nuevos pagarés.</w:t>
      </w: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b/>
          <w:sz w:val="24"/>
          <w:szCs w:val="24"/>
          <w:lang w:val="es-CO"/>
        </w:rPr>
        <w:t>ART</w:t>
      </w:r>
      <w:r>
        <w:rPr>
          <w:rFonts w:ascii="Arial" w:hAnsi="Arial" w:cs="Arial"/>
          <w:b/>
          <w:sz w:val="24"/>
          <w:szCs w:val="24"/>
          <w:lang w:val="es-CO"/>
        </w:rPr>
        <w:t>Í</w:t>
      </w:r>
      <w:r w:rsidRPr="005759E6">
        <w:rPr>
          <w:rFonts w:ascii="Arial" w:hAnsi="Arial" w:cs="Arial"/>
          <w:b/>
          <w:sz w:val="24"/>
          <w:szCs w:val="24"/>
          <w:lang w:val="es-CO"/>
        </w:rPr>
        <w:t>CULO SEXTO.</w:t>
      </w:r>
      <w:r>
        <w:rPr>
          <w:rFonts w:ascii="Arial" w:hAnsi="Arial" w:cs="Arial"/>
          <w:b/>
          <w:sz w:val="24"/>
          <w:szCs w:val="24"/>
          <w:lang w:val="es-CO"/>
        </w:rPr>
        <w:t xml:space="preserve"> -</w:t>
      </w:r>
      <w:r w:rsidRPr="005759E6">
        <w:rPr>
          <w:rFonts w:ascii="Arial" w:hAnsi="Arial" w:cs="Arial"/>
          <w:b/>
          <w:sz w:val="24"/>
          <w:szCs w:val="24"/>
          <w:lang w:val="es-CO"/>
        </w:rPr>
        <w:t>T</w:t>
      </w:r>
      <w:r>
        <w:rPr>
          <w:rFonts w:ascii="Arial" w:hAnsi="Arial" w:cs="Arial"/>
          <w:b/>
          <w:sz w:val="24"/>
          <w:szCs w:val="24"/>
          <w:lang w:val="es-CO"/>
        </w:rPr>
        <w:t>É</w:t>
      </w:r>
      <w:r w:rsidRPr="005759E6">
        <w:rPr>
          <w:rFonts w:ascii="Arial" w:hAnsi="Arial" w:cs="Arial"/>
          <w:b/>
          <w:sz w:val="24"/>
          <w:szCs w:val="24"/>
          <w:lang w:val="es-CO"/>
        </w:rPr>
        <w:t xml:space="preserve">RMINO PARA EFECTUAR EL PAGO Y NORMALIZAR LA OBLIGACIÓN: </w:t>
      </w:r>
      <w:r w:rsidRPr="005759E6">
        <w:rPr>
          <w:rFonts w:ascii="Arial" w:hAnsi="Arial" w:cs="Arial"/>
          <w:sz w:val="24"/>
          <w:szCs w:val="24"/>
          <w:lang w:val="es-CO"/>
        </w:rPr>
        <w:t xml:space="preserve">La medida económica tiene su vigencia desde la expedición del presente </w:t>
      </w:r>
      <w:r>
        <w:rPr>
          <w:rFonts w:ascii="Arial" w:hAnsi="Arial" w:cs="Arial"/>
          <w:sz w:val="24"/>
          <w:szCs w:val="24"/>
          <w:lang w:val="es-CO"/>
        </w:rPr>
        <w:t>A</w:t>
      </w:r>
      <w:r w:rsidRPr="005759E6">
        <w:rPr>
          <w:rFonts w:ascii="Arial" w:hAnsi="Arial" w:cs="Arial"/>
          <w:sz w:val="24"/>
          <w:szCs w:val="24"/>
          <w:lang w:val="es-CO"/>
        </w:rPr>
        <w:t xml:space="preserve">cuerdo y hasta el </w:t>
      </w:r>
      <w:r>
        <w:rPr>
          <w:rFonts w:ascii="Arial" w:hAnsi="Arial" w:cs="Arial"/>
          <w:sz w:val="24"/>
          <w:szCs w:val="24"/>
          <w:lang w:val="es-CO"/>
        </w:rPr>
        <w:t>29</w:t>
      </w:r>
      <w:r w:rsidRPr="005759E6">
        <w:rPr>
          <w:rFonts w:ascii="Arial" w:hAnsi="Arial" w:cs="Arial"/>
          <w:sz w:val="24"/>
          <w:szCs w:val="24"/>
          <w:lang w:val="es-CO"/>
        </w:rPr>
        <w:t xml:space="preserve"> de </w:t>
      </w:r>
      <w:r w:rsidR="00BA0F89">
        <w:rPr>
          <w:rFonts w:ascii="Arial" w:hAnsi="Arial" w:cs="Arial"/>
          <w:sz w:val="24"/>
          <w:szCs w:val="24"/>
          <w:lang w:val="es-CO"/>
        </w:rPr>
        <w:t>diciembre</w:t>
      </w:r>
      <w:r w:rsidRPr="005759E6">
        <w:rPr>
          <w:rFonts w:ascii="Arial" w:hAnsi="Arial" w:cs="Arial"/>
          <w:color w:val="FF0000"/>
          <w:sz w:val="24"/>
          <w:szCs w:val="24"/>
          <w:lang w:val="es-CO"/>
        </w:rPr>
        <w:t xml:space="preserve"> </w:t>
      </w:r>
      <w:r w:rsidRPr="005759E6">
        <w:rPr>
          <w:rFonts w:ascii="Arial" w:hAnsi="Arial" w:cs="Arial"/>
          <w:sz w:val="24"/>
          <w:szCs w:val="24"/>
          <w:lang w:val="es-CO"/>
        </w:rPr>
        <w:t>de 2023, como fecha límite para efectuar el pago de las obligaciones en mora por concepto de incremento del valor de la cuota por cambio en las tasas del seguro de vida y obligaciones que se encuentran en cuentas de orden en la Corporación Social de Cundinamarca y que se beneficien con este programa.</w:t>
      </w:r>
    </w:p>
    <w:p w:rsidR="00D20303" w:rsidRDefault="00D20303" w:rsidP="00D20303">
      <w:pPr>
        <w:jc w:val="both"/>
        <w:rPr>
          <w:rFonts w:ascii="Arial" w:hAnsi="Arial" w:cs="Arial"/>
          <w:sz w:val="24"/>
          <w:szCs w:val="24"/>
          <w:lang w:val="es-CO"/>
        </w:rPr>
      </w:pPr>
    </w:p>
    <w:p w:rsidR="00D20303" w:rsidRDefault="00D20303" w:rsidP="00D20303">
      <w:pPr>
        <w:jc w:val="both"/>
        <w:rPr>
          <w:rFonts w:ascii="Arial" w:hAnsi="Arial" w:cs="Arial"/>
          <w:sz w:val="24"/>
          <w:szCs w:val="24"/>
          <w:lang w:val="es-CO"/>
        </w:rPr>
      </w:pPr>
    </w:p>
    <w:p w:rsidR="00D20303" w:rsidRPr="005759E6" w:rsidRDefault="00D20303" w:rsidP="00D20303">
      <w:pPr>
        <w:jc w:val="both"/>
        <w:rPr>
          <w:rFonts w:ascii="Arial" w:hAnsi="Arial" w:cs="Arial"/>
          <w:sz w:val="24"/>
          <w:szCs w:val="24"/>
          <w:lang w:val="es-CO"/>
        </w:rPr>
      </w:pPr>
    </w:p>
    <w:p w:rsidR="00DD5200" w:rsidRDefault="00DD5200" w:rsidP="00D20303">
      <w:pPr>
        <w:jc w:val="both"/>
        <w:rPr>
          <w:rFonts w:ascii="Arial" w:hAnsi="Arial" w:cs="Arial"/>
          <w:b/>
          <w:sz w:val="24"/>
          <w:szCs w:val="24"/>
          <w:lang w:val="es-CO"/>
        </w:rPr>
      </w:pPr>
    </w:p>
    <w:p w:rsidR="00DD5200" w:rsidRDefault="00DD5200" w:rsidP="00D20303">
      <w:pPr>
        <w:jc w:val="both"/>
        <w:rPr>
          <w:rFonts w:ascii="Arial" w:hAnsi="Arial" w:cs="Arial"/>
          <w:b/>
          <w:sz w:val="24"/>
          <w:szCs w:val="24"/>
          <w:lang w:val="es-CO"/>
        </w:rPr>
      </w:pPr>
    </w:p>
    <w:p w:rsidR="00DD5200" w:rsidRDefault="00DD5200" w:rsidP="00D20303">
      <w:pPr>
        <w:jc w:val="both"/>
        <w:rPr>
          <w:rFonts w:ascii="Arial" w:hAnsi="Arial" w:cs="Arial"/>
          <w:b/>
          <w:sz w:val="24"/>
          <w:szCs w:val="24"/>
          <w:lang w:val="es-CO"/>
        </w:rPr>
      </w:pPr>
    </w:p>
    <w:p w:rsidR="00DD5200" w:rsidRDefault="00DD5200" w:rsidP="00D20303">
      <w:pPr>
        <w:jc w:val="both"/>
        <w:rPr>
          <w:rFonts w:ascii="Arial" w:hAnsi="Arial" w:cs="Arial"/>
          <w:b/>
          <w:sz w:val="24"/>
          <w:szCs w:val="24"/>
          <w:lang w:val="es-CO"/>
        </w:rPr>
      </w:pPr>
    </w:p>
    <w:p w:rsidR="00D20303" w:rsidRPr="005759E6" w:rsidRDefault="00D20303" w:rsidP="00D20303">
      <w:pPr>
        <w:jc w:val="both"/>
        <w:rPr>
          <w:rFonts w:ascii="Arial" w:hAnsi="Arial" w:cs="Arial"/>
          <w:sz w:val="24"/>
          <w:szCs w:val="24"/>
          <w:lang w:val="es-CO"/>
        </w:rPr>
      </w:pPr>
      <w:r w:rsidRPr="005759E6">
        <w:rPr>
          <w:rFonts w:ascii="Arial" w:hAnsi="Arial" w:cs="Arial"/>
          <w:b/>
          <w:sz w:val="24"/>
          <w:szCs w:val="24"/>
          <w:lang w:val="es-CO"/>
        </w:rPr>
        <w:t>ART</w:t>
      </w:r>
      <w:r>
        <w:rPr>
          <w:rFonts w:ascii="Arial" w:hAnsi="Arial" w:cs="Arial"/>
          <w:b/>
          <w:sz w:val="24"/>
          <w:szCs w:val="24"/>
          <w:lang w:val="es-CO"/>
        </w:rPr>
        <w:t>Í</w:t>
      </w:r>
      <w:r w:rsidRPr="005759E6">
        <w:rPr>
          <w:rFonts w:ascii="Arial" w:hAnsi="Arial" w:cs="Arial"/>
          <w:b/>
          <w:sz w:val="24"/>
          <w:szCs w:val="24"/>
          <w:lang w:val="es-CO"/>
        </w:rPr>
        <w:t xml:space="preserve">CULO </w:t>
      </w:r>
      <w:r>
        <w:rPr>
          <w:rFonts w:ascii="Arial" w:hAnsi="Arial" w:cs="Arial"/>
          <w:b/>
          <w:sz w:val="24"/>
          <w:szCs w:val="24"/>
          <w:lang w:val="es-CO"/>
        </w:rPr>
        <w:t>SÉPTIMO</w:t>
      </w:r>
      <w:r w:rsidRPr="005759E6">
        <w:rPr>
          <w:rFonts w:ascii="Arial" w:hAnsi="Arial" w:cs="Arial"/>
          <w:b/>
          <w:sz w:val="24"/>
          <w:szCs w:val="24"/>
          <w:lang w:val="es-CO"/>
        </w:rPr>
        <w:t>.</w:t>
      </w:r>
      <w:r>
        <w:rPr>
          <w:rFonts w:ascii="Arial" w:hAnsi="Arial" w:cs="Arial"/>
          <w:b/>
          <w:sz w:val="24"/>
          <w:szCs w:val="24"/>
          <w:lang w:val="es-CO"/>
        </w:rPr>
        <w:t xml:space="preserve"> - </w:t>
      </w:r>
      <w:r w:rsidRPr="005759E6">
        <w:rPr>
          <w:rFonts w:ascii="Arial" w:hAnsi="Arial" w:cs="Arial"/>
          <w:b/>
          <w:sz w:val="24"/>
          <w:szCs w:val="24"/>
          <w:lang w:val="es-CO"/>
        </w:rPr>
        <w:t>VIGENCIA:</w:t>
      </w:r>
      <w:r w:rsidRPr="005759E6">
        <w:rPr>
          <w:rFonts w:ascii="Arial" w:hAnsi="Arial" w:cs="Arial"/>
          <w:sz w:val="24"/>
          <w:szCs w:val="24"/>
          <w:lang w:val="es-CO"/>
        </w:rPr>
        <w:t xml:space="preserve"> El presente Acuerdo rige a partir de la fecha de expedición</w:t>
      </w:r>
      <w:r>
        <w:rPr>
          <w:rFonts w:ascii="Arial" w:hAnsi="Arial" w:cs="Arial"/>
          <w:sz w:val="24"/>
          <w:szCs w:val="24"/>
          <w:lang w:val="es-CO"/>
        </w:rPr>
        <w:t xml:space="preserve"> y estará vigente durante el término de duración de los acuerdos firmados</w:t>
      </w:r>
      <w:r w:rsidRPr="005759E6">
        <w:rPr>
          <w:rFonts w:ascii="Arial" w:hAnsi="Arial" w:cs="Arial"/>
          <w:sz w:val="24"/>
          <w:szCs w:val="24"/>
          <w:lang w:val="es-CO"/>
        </w:rPr>
        <w:t>.</w:t>
      </w:r>
    </w:p>
    <w:p w:rsidR="00D20303" w:rsidRPr="005759E6" w:rsidRDefault="00D20303" w:rsidP="00D20303">
      <w:pPr>
        <w:jc w:val="both"/>
        <w:rPr>
          <w:rFonts w:ascii="Arial" w:hAnsi="Arial" w:cs="Arial"/>
          <w:sz w:val="24"/>
          <w:szCs w:val="24"/>
          <w:lang w:val="es-CO"/>
        </w:rPr>
      </w:pPr>
      <w:r w:rsidRPr="005759E6">
        <w:rPr>
          <w:rFonts w:ascii="Arial" w:hAnsi="Arial" w:cs="Arial"/>
          <w:sz w:val="24"/>
          <w:szCs w:val="24"/>
          <w:lang w:val="es-CO"/>
        </w:rPr>
        <w:t xml:space="preserve"> </w:t>
      </w:r>
    </w:p>
    <w:p w:rsidR="00D20303" w:rsidRPr="005759E6" w:rsidRDefault="00D20303" w:rsidP="00D20303">
      <w:pPr>
        <w:jc w:val="both"/>
        <w:rPr>
          <w:rFonts w:ascii="Arial" w:hAnsi="Arial" w:cs="Arial"/>
          <w:sz w:val="24"/>
          <w:szCs w:val="24"/>
          <w:lang w:val="es-CO"/>
        </w:rPr>
      </w:pPr>
    </w:p>
    <w:p w:rsidR="00D20303" w:rsidRDefault="00D20303" w:rsidP="00D20303">
      <w:pPr>
        <w:jc w:val="center"/>
        <w:rPr>
          <w:rFonts w:ascii="Arial" w:hAnsi="Arial" w:cs="Arial"/>
          <w:b/>
          <w:sz w:val="24"/>
          <w:szCs w:val="24"/>
          <w:lang w:val="es-CO"/>
        </w:rPr>
      </w:pPr>
      <w:r w:rsidRPr="005759E6">
        <w:rPr>
          <w:rFonts w:ascii="Arial" w:hAnsi="Arial" w:cs="Arial"/>
          <w:b/>
          <w:sz w:val="24"/>
          <w:szCs w:val="24"/>
          <w:lang w:val="es-CO"/>
        </w:rPr>
        <w:t>COMUN</w:t>
      </w:r>
      <w:r>
        <w:rPr>
          <w:rFonts w:ascii="Arial" w:hAnsi="Arial" w:cs="Arial"/>
          <w:b/>
          <w:sz w:val="24"/>
          <w:szCs w:val="24"/>
          <w:lang w:val="es-CO"/>
        </w:rPr>
        <w:t>Í</w:t>
      </w:r>
      <w:r w:rsidRPr="005759E6">
        <w:rPr>
          <w:rFonts w:ascii="Arial" w:hAnsi="Arial" w:cs="Arial"/>
          <w:b/>
          <w:sz w:val="24"/>
          <w:szCs w:val="24"/>
          <w:lang w:val="es-CO"/>
        </w:rPr>
        <w:t>QUESE, PUBL</w:t>
      </w:r>
      <w:r>
        <w:rPr>
          <w:rFonts w:ascii="Arial" w:hAnsi="Arial" w:cs="Arial"/>
          <w:b/>
          <w:sz w:val="24"/>
          <w:szCs w:val="24"/>
          <w:lang w:val="es-CO"/>
        </w:rPr>
        <w:t>Í</w:t>
      </w:r>
      <w:r w:rsidRPr="005759E6">
        <w:rPr>
          <w:rFonts w:ascii="Arial" w:hAnsi="Arial" w:cs="Arial"/>
          <w:b/>
          <w:sz w:val="24"/>
          <w:szCs w:val="24"/>
          <w:lang w:val="es-CO"/>
        </w:rPr>
        <w:t xml:space="preserve">QUESE Y </w:t>
      </w:r>
      <w:r>
        <w:rPr>
          <w:rFonts w:ascii="Arial" w:hAnsi="Arial" w:cs="Arial"/>
          <w:b/>
          <w:sz w:val="24"/>
          <w:szCs w:val="24"/>
          <w:lang w:val="es-CO"/>
        </w:rPr>
        <w:t>CÚ</w:t>
      </w:r>
      <w:r w:rsidRPr="005759E6">
        <w:rPr>
          <w:rFonts w:ascii="Arial" w:hAnsi="Arial" w:cs="Arial"/>
          <w:b/>
          <w:sz w:val="24"/>
          <w:szCs w:val="24"/>
          <w:lang w:val="es-CO"/>
        </w:rPr>
        <w:t>MPLASE</w:t>
      </w:r>
    </w:p>
    <w:p w:rsidR="00DD5200" w:rsidRDefault="00DD5200" w:rsidP="00D20303">
      <w:pPr>
        <w:jc w:val="center"/>
        <w:rPr>
          <w:rFonts w:ascii="Arial" w:hAnsi="Arial" w:cs="Arial"/>
          <w:b/>
          <w:sz w:val="24"/>
          <w:szCs w:val="24"/>
          <w:lang w:val="es-CO"/>
        </w:rPr>
      </w:pPr>
    </w:p>
    <w:p w:rsidR="00DD5200" w:rsidRPr="005759E6" w:rsidRDefault="00DD5200" w:rsidP="00D20303">
      <w:pPr>
        <w:jc w:val="center"/>
        <w:rPr>
          <w:rFonts w:ascii="Arial" w:hAnsi="Arial" w:cs="Arial"/>
          <w:b/>
          <w:sz w:val="24"/>
          <w:szCs w:val="24"/>
          <w:lang w:val="es-CO"/>
        </w:rPr>
      </w:pPr>
    </w:p>
    <w:p w:rsidR="00D20303" w:rsidRPr="005759E6" w:rsidRDefault="00D20303" w:rsidP="00D20303">
      <w:pPr>
        <w:jc w:val="center"/>
        <w:rPr>
          <w:rFonts w:ascii="Arial" w:hAnsi="Arial" w:cs="Arial"/>
          <w:b/>
          <w:sz w:val="24"/>
          <w:szCs w:val="24"/>
          <w:lang w:val="es-CO"/>
        </w:rPr>
      </w:pPr>
    </w:p>
    <w:p w:rsidR="00D20303" w:rsidRDefault="00D20303" w:rsidP="00D20303">
      <w:pPr>
        <w:jc w:val="center"/>
        <w:rPr>
          <w:rFonts w:ascii="Arial" w:hAnsi="Arial" w:cs="Arial"/>
          <w:sz w:val="24"/>
          <w:szCs w:val="24"/>
          <w:lang w:val="es-CO"/>
        </w:rPr>
      </w:pPr>
      <w:r w:rsidRPr="005759E6">
        <w:rPr>
          <w:rFonts w:ascii="Arial" w:hAnsi="Arial" w:cs="Arial"/>
          <w:sz w:val="24"/>
          <w:szCs w:val="24"/>
          <w:lang w:val="es-CO"/>
        </w:rPr>
        <w:t>Expedida en Bogotá D.C. a los    días del mes de ______</w:t>
      </w:r>
    </w:p>
    <w:p w:rsidR="00D20303" w:rsidRDefault="00D20303" w:rsidP="00D20303">
      <w:pPr>
        <w:rPr>
          <w:rFonts w:ascii="Arial" w:hAnsi="Arial" w:cs="Arial"/>
          <w:b/>
          <w:sz w:val="24"/>
          <w:szCs w:val="24"/>
          <w:lang w:val="es-CO"/>
        </w:rPr>
      </w:pPr>
    </w:p>
    <w:p w:rsidR="00D20303" w:rsidRDefault="00D20303" w:rsidP="00D20303">
      <w:pPr>
        <w:rPr>
          <w:rFonts w:ascii="Arial" w:hAnsi="Arial" w:cs="Arial"/>
          <w:b/>
          <w:sz w:val="24"/>
          <w:szCs w:val="24"/>
          <w:lang w:val="es-CO"/>
        </w:rPr>
      </w:pPr>
      <w:r>
        <w:rPr>
          <w:rFonts w:ascii="Arial" w:hAnsi="Arial" w:cs="Arial"/>
          <w:b/>
          <w:sz w:val="24"/>
          <w:szCs w:val="24"/>
          <w:lang w:val="es-CO"/>
        </w:rPr>
        <w:t xml:space="preserve"> </w:t>
      </w:r>
    </w:p>
    <w:p w:rsidR="00DD5200" w:rsidRDefault="00DD5200" w:rsidP="00D20303">
      <w:pPr>
        <w:rPr>
          <w:rFonts w:ascii="Arial" w:hAnsi="Arial" w:cs="Arial"/>
          <w:b/>
          <w:sz w:val="24"/>
          <w:szCs w:val="24"/>
          <w:lang w:val="es-CO"/>
        </w:rPr>
      </w:pPr>
    </w:p>
    <w:p w:rsidR="00DD5200" w:rsidRDefault="00DD5200" w:rsidP="00D20303">
      <w:pPr>
        <w:rPr>
          <w:rFonts w:ascii="Arial" w:hAnsi="Arial" w:cs="Arial"/>
          <w:b/>
          <w:sz w:val="24"/>
          <w:szCs w:val="24"/>
          <w:lang w:val="es-CO"/>
        </w:rPr>
      </w:pPr>
    </w:p>
    <w:p w:rsidR="00DD5200" w:rsidRDefault="00DD5200" w:rsidP="00D20303">
      <w:pPr>
        <w:rPr>
          <w:rFonts w:ascii="Arial" w:hAnsi="Arial" w:cs="Arial"/>
          <w:b/>
          <w:sz w:val="24"/>
          <w:szCs w:val="24"/>
          <w:lang w:val="es-CO"/>
        </w:rPr>
      </w:pPr>
    </w:p>
    <w:p w:rsidR="00D20303" w:rsidRDefault="00D20303" w:rsidP="00D20303">
      <w:pPr>
        <w:jc w:val="center"/>
        <w:rPr>
          <w:rFonts w:ascii="Arial" w:hAnsi="Arial" w:cs="Arial"/>
          <w:b/>
          <w:sz w:val="24"/>
          <w:szCs w:val="24"/>
          <w:lang w:val="es-CO"/>
        </w:rPr>
      </w:pPr>
      <w:r>
        <w:rPr>
          <w:rFonts w:ascii="Arial" w:hAnsi="Arial" w:cs="Arial"/>
          <w:b/>
          <w:sz w:val="24"/>
          <w:szCs w:val="24"/>
          <w:lang w:val="es-CO"/>
        </w:rPr>
        <w:t>JOSE GUSTAVO PINTO BETANCOURT</w:t>
      </w:r>
    </w:p>
    <w:p w:rsidR="00D20303" w:rsidRPr="00D17C15" w:rsidRDefault="00D20303" w:rsidP="00D20303">
      <w:pPr>
        <w:jc w:val="center"/>
        <w:rPr>
          <w:rFonts w:ascii="Arial" w:hAnsi="Arial" w:cs="Arial"/>
          <w:sz w:val="24"/>
          <w:szCs w:val="24"/>
          <w:lang w:val="es-CO"/>
        </w:rPr>
      </w:pPr>
      <w:r w:rsidRPr="00D17C15">
        <w:rPr>
          <w:rFonts w:ascii="Arial" w:hAnsi="Arial" w:cs="Arial"/>
          <w:sz w:val="24"/>
          <w:szCs w:val="24"/>
          <w:lang w:val="es-CO"/>
        </w:rPr>
        <w:t>Presidente</w:t>
      </w:r>
    </w:p>
    <w:p w:rsidR="00D20303" w:rsidRPr="00D56F29" w:rsidRDefault="00D20303" w:rsidP="00D20303">
      <w:pPr>
        <w:rPr>
          <w:lang w:val="es-CO"/>
        </w:rPr>
      </w:pPr>
    </w:p>
    <w:p w:rsidR="00D20303" w:rsidRPr="00721F7D" w:rsidRDefault="00D20303" w:rsidP="00D20303"/>
    <w:p w:rsidR="00D20303" w:rsidRDefault="00D20303" w:rsidP="00D20303"/>
    <w:p w:rsidR="00D20303" w:rsidRDefault="00D20303" w:rsidP="00D20303"/>
    <w:p w:rsidR="00DD5200" w:rsidRDefault="00DD5200" w:rsidP="00D20303"/>
    <w:p w:rsidR="00D20303" w:rsidRDefault="00D20303" w:rsidP="00D20303"/>
    <w:p w:rsidR="00D20303" w:rsidRDefault="00D20303" w:rsidP="00D20303">
      <w:pPr>
        <w:jc w:val="center"/>
        <w:rPr>
          <w:rFonts w:ascii="Arial" w:hAnsi="Arial" w:cs="Arial"/>
          <w:b/>
          <w:sz w:val="24"/>
          <w:szCs w:val="24"/>
        </w:rPr>
      </w:pPr>
      <w:r>
        <w:rPr>
          <w:rFonts w:ascii="Arial" w:hAnsi="Arial" w:cs="Arial"/>
          <w:b/>
          <w:sz w:val="24"/>
          <w:szCs w:val="24"/>
        </w:rPr>
        <w:t>I</w:t>
      </w:r>
      <w:r w:rsidRPr="00D17C15">
        <w:rPr>
          <w:rFonts w:ascii="Arial" w:hAnsi="Arial" w:cs="Arial"/>
          <w:b/>
          <w:sz w:val="24"/>
          <w:szCs w:val="24"/>
        </w:rPr>
        <w:t>VETH CONSTANZA BARRAGÁN SALGUERO</w:t>
      </w:r>
    </w:p>
    <w:p w:rsidR="00D20303" w:rsidRPr="00D17C15" w:rsidRDefault="00D20303" w:rsidP="00D20303">
      <w:pPr>
        <w:jc w:val="center"/>
        <w:rPr>
          <w:rFonts w:ascii="Arial" w:hAnsi="Arial" w:cs="Arial"/>
          <w:sz w:val="24"/>
          <w:szCs w:val="24"/>
        </w:rPr>
      </w:pPr>
      <w:r w:rsidRPr="00D17C15">
        <w:rPr>
          <w:rFonts w:ascii="Arial" w:hAnsi="Arial" w:cs="Arial"/>
          <w:sz w:val="24"/>
          <w:szCs w:val="24"/>
        </w:rPr>
        <w:t>Sec</w:t>
      </w:r>
      <w:r>
        <w:rPr>
          <w:rFonts w:ascii="Arial" w:hAnsi="Arial" w:cs="Arial"/>
          <w:sz w:val="24"/>
          <w:szCs w:val="24"/>
        </w:rPr>
        <w:t>r</w:t>
      </w:r>
      <w:r w:rsidRPr="00D17C15">
        <w:rPr>
          <w:rFonts w:ascii="Arial" w:hAnsi="Arial" w:cs="Arial"/>
          <w:sz w:val="24"/>
          <w:szCs w:val="24"/>
        </w:rPr>
        <w:t>etar</w:t>
      </w:r>
      <w:r>
        <w:rPr>
          <w:rFonts w:ascii="Arial" w:hAnsi="Arial" w:cs="Arial"/>
          <w:sz w:val="24"/>
          <w:szCs w:val="24"/>
        </w:rPr>
        <w:t>ia</w:t>
      </w:r>
    </w:p>
    <w:p w:rsidR="00C94C2E" w:rsidRPr="00D20303" w:rsidRDefault="00C94C2E" w:rsidP="00D20303"/>
    <w:sectPr w:rsidR="00C94C2E" w:rsidRPr="00D20303" w:rsidSect="00DD5200">
      <w:headerReference w:type="default" r:id="rId8"/>
      <w:footerReference w:type="default" r:id="rId9"/>
      <w:pgSz w:w="12242" w:h="18722" w:code="281"/>
      <w:pgMar w:top="2126" w:right="1701" w:bottom="1701" w:left="1701" w:header="720" w:footer="9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E94" w:rsidRDefault="00F52E94" w:rsidP="00C820B0">
      <w:r>
        <w:separator/>
      </w:r>
    </w:p>
  </w:endnote>
  <w:endnote w:type="continuationSeparator" w:id="0">
    <w:p w:rsidR="00F52E94" w:rsidRDefault="00F52E94"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panose1 w:val="02020603050405020304"/>
    <w:charset w:val="00"/>
    <w:family w:val="roman"/>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F7" w:rsidRDefault="0060193E" w:rsidP="000E1D08">
    <w:pPr>
      <w:pStyle w:val="Piedepgina"/>
      <w:tabs>
        <w:tab w:val="clear" w:pos="4252"/>
        <w:tab w:val="clear" w:pos="8504"/>
        <w:tab w:val="left" w:pos="6400"/>
      </w:tabs>
    </w:pPr>
    <w:r w:rsidRPr="0089080E">
      <w:rPr>
        <w:noProof/>
      </w:rPr>
      <w:drawing>
        <wp:anchor distT="0" distB="0" distL="114300" distR="114300" simplePos="0" relativeHeight="251676672" behindDoc="0" locked="0" layoutInCell="1" allowOverlap="1" wp14:anchorId="46EA67F8" wp14:editId="29A35CCD">
          <wp:simplePos x="0" y="0"/>
          <wp:positionH relativeFrom="margin">
            <wp:posOffset>-184150</wp:posOffset>
          </wp:positionH>
          <wp:positionV relativeFrom="paragraph">
            <wp:posOffset>-223520</wp:posOffset>
          </wp:positionV>
          <wp:extent cx="710074" cy="953956"/>
          <wp:effectExtent l="0" t="0" r="0" b="0"/>
          <wp:wrapNone/>
          <wp:docPr id="12" name="Imagen 12" descr="C:\Users\avargas\Desktop\logo 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rgas\Desktop\logo 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074" cy="953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0E">
      <w:rPr>
        <w:noProof/>
      </w:rPr>
      <w:drawing>
        <wp:anchor distT="0" distB="0" distL="114300" distR="114300" simplePos="0" relativeHeight="251679744" behindDoc="0" locked="0" layoutInCell="1" allowOverlap="1" wp14:anchorId="60CDFFFC" wp14:editId="59E24D46">
          <wp:simplePos x="0" y="0"/>
          <wp:positionH relativeFrom="margin">
            <wp:posOffset>748665</wp:posOffset>
          </wp:positionH>
          <wp:positionV relativeFrom="paragraph">
            <wp:posOffset>-90170</wp:posOffset>
          </wp:positionV>
          <wp:extent cx="799465" cy="797560"/>
          <wp:effectExtent l="0" t="0" r="635" b="2540"/>
          <wp:wrapNone/>
          <wp:docPr id="13" name="Imagen 13" descr="Iqnet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net Logo Vectors Free 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1034415</wp:posOffset>
          </wp:positionH>
          <wp:positionV relativeFrom="paragraph">
            <wp:posOffset>-3816985</wp:posOffset>
          </wp:positionV>
          <wp:extent cx="5495925" cy="45720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5925"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7DA">
      <w:rPr>
        <w:noProof/>
      </w:rPr>
      <w:drawing>
        <wp:anchor distT="0" distB="0" distL="114300" distR="114300" simplePos="0" relativeHeight="251674624" behindDoc="1" locked="0" layoutInCell="1" allowOverlap="1" wp14:anchorId="011052C6" wp14:editId="6A4413AD">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7DA">
      <w:rPr>
        <w:noProof/>
      </w:rPr>
      <w:drawing>
        <wp:anchor distT="0" distB="0" distL="114300" distR="114300" simplePos="0" relativeHeight="251673600" behindDoc="1" locked="0" layoutInCell="1" allowOverlap="1" wp14:anchorId="50B3B1F5" wp14:editId="18BEEEB4">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7DA">
      <w:rPr>
        <w:noProof/>
      </w:rPr>
      <w:drawing>
        <wp:anchor distT="0" distB="0" distL="114300" distR="114300" simplePos="0" relativeHeight="251672576" behindDoc="1" locked="0" layoutInCell="1" allowOverlap="1" wp14:anchorId="6FD83C0A" wp14:editId="558444DE">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7DA">
      <w:rPr>
        <w:noProof/>
      </w:rPr>
      <w:drawing>
        <wp:anchor distT="0" distB="0" distL="114300" distR="114300" simplePos="0" relativeHeight="251671552" behindDoc="1" locked="0" layoutInCell="1" allowOverlap="1" wp14:anchorId="4E52CE97" wp14:editId="59CC5DCE">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7DA">
      <w:rPr>
        <w:noProof/>
      </w:rPr>
      <w:drawing>
        <wp:anchor distT="0" distB="0" distL="114300" distR="114300" simplePos="0" relativeHeight="251670528" behindDoc="1" locked="0" layoutInCell="1" allowOverlap="1" wp14:anchorId="103797B5" wp14:editId="3FC3B57F">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7DA">
      <w:rPr>
        <w:noProof/>
      </w:rPr>
      <w:drawing>
        <wp:anchor distT="0" distB="0" distL="114300" distR="114300" simplePos="0" relativeHeight="251669504" behindDoc="1" locked="0" layoutInCell="1" allowOverlap="1" wp14:anchorId="5216B28F" wp14:editId="4BCD0798">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38F7" w:rsidRDefault="00F438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E94" w:rsidRDefault="00F52E94" w:rsidP="00C820B0">
      <w:r>
        <w:separator/>
      </w:r>
    </w:p>
  </w:footnote>
  <w:footnote w:type="continuationSeparator" w:id="0">
    <w:p w:rsidR="00F52E94" w:rsidRDefault="00F52E94"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03" w:rsidRDefault="00D20303" w:rsidP="008B402B">
    <w:pPr>
      <w:pStyle w:val="Encabezado"/>
      <w:ind w:left="708" w:firstLine="4956"/>
    </w:pPr>
    <w:r>
      <w:rPr>
        <w:noProof/>
      </w:rPr>
      <w:drawing>
        <wp:anchor distT="0" distB="0" distL="114300" distR="114300" simplePos="0" relativeHeight="251666432" behindDoc="1" locked="0" layoutInCell="1" allowOverlap="1" wp14:anchorId="14D49898" wp14:editId="38D8D3B1">
          <wp:simplePos x="0" y="0"/>
          <wp:positionH relativeFrom="page">
            <wp:posOffset>177165</wp:posOffset>
          </wp:positionH>
          <wp:positionV relativeFrom="paragraph">
            <wp:posOffset>-42545</wp:posOffset>
          </wp:positionV>
          <wp:extent cx="2098040" cy="10204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l="6701" t="4702" r="69676" b="85336"/>
                  <a:stretch/>
                </pic:blipFill>
                <pic:spPr bwMode="auto">
                  <a:xfrm>
                    <a:off x="0" y="0"/>
                    <a:ext cx="2098040"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0303" w:rsidRDefault="00D20303" w:rsidP="00D20303">
    <w:pPr>
      <w:jc w:val="center"/>
      <w:rPr>
        <w:rFonts w:ascii="Arial" w:hAnsi="Arial" w:cs="Arial"/>
        <w:b/>
        <w:sz w:val="24"/>
        <w:szCs w:val="24"/>
        <w:lang w:val="es-CO"/>
      </w:rPr>
    </w:pPr>
  </w:p>
  <w:p w:rsidR="00D20303" w:rsidRPr="00D20303" w:rsidRDefault="00D20303" w:rsidP="00D20303">
    <w:pPr>
      <w:jc w:val="center"/>
      <w:rPr>
        <w:rFonts w:ascii="Arial" w:hAnsi="Arial" w:cs="Arial"/>
        <w:b/>
        <w:sz w:val="24"/>
        <w:szCs w:val="24"/>
        <w:lang w:val="es-CO"/>
      </w:rPr>
    </w:pPr>
  </w:p>
  <w:p w:rsidR="00D20303" w:rsidRPr="00D20303" w:rsidRDefault="00D20303" w:rsidP="00D20303">
    <w:pPr>
      <w:jc w:val="center"/>
      <w:rPr>
        <w:rFonts w:ascii="Arial" w:hAnsi="Arial" w:cs="Arial"/>
        <w:b/>
        <w:sz w:val="28"/>
        <w:szCs w:val="28"/>
        <w:lang w:val="es-CO"/>
      </w:rPr>
    </w:pPr>
    <w:r w:rsidRPr="00D20303">
      <w:rPr>
        <w:rFonts w:ascii="Arial" w:hAnsi="Arial" w:cs="Arial"/>
        <w:b/>
        <w:sz w:val="28"/>
        <w:szCs w:val="28"/>
        <w:lang w:val="es-CO"/>
      </w:rPr>
      <w:t xml:space="preserve">ACUERDO No. (  </w:t>
    </w:r>
    <w:r>
      <w:rPr>
        <w:rFonts w:ascii="Arial" w:hAnsi="Arial" w:cs="Arial"/>
        <w:b/>
        <w:sz w:val="28"/>
        <w:szCs w:val="28"/>
        <w:lang w:val="es-CO"/>
      </w:rPr>
      <w:t xml:space="preserve">     </w:t>
    </w:r>
    <w:r w:rsidRPr="00D20303">
      <w:rPr>
        <w:rFonts w:ascii="Arial" w:hAnsi="Arial" w:cs="Arial"/>
        <w:b/>
        <w:sz w:val="28"/>
        <w:szCs w:val="28"/>
        <w:lang w:val="es-CO"/>
      </w:rPr>
      <w:t xml:space="preserve"> </w:t>
    </w:r>
    <w:r>
      <w:rPr>
        <w:rFonts w:ascii="Arial" w:hAnsi="Arial" w:cs="Arial"/>
        <w:b/>
        <w:sz w:val="28"/>
        <w:szCs w:val="28"/>
        <w:lang w:val="es-CO"/>
      </w:rPr>
      <w:t xml:space="preserve"> </w:t>
    </w:r>
    <w:r w:rsidRPr="00D20303">
      <w:rPr>
        <w:rFonts w:ascii="Arial" w:hAnsi="Arial" w:cs="Arial"/>
        <w:b/>
        <w:sz w:val="28"/>
        <w:szCs w:val="28"/>
        <w:lang w:val="es-CO"/>
      </w:rPr>
      <w:t xml:space="preserve"> )   2023</w:t>
    </w:r>
  </w:p>
  <w:p w:rsidR="00D20303" w:rsidRPr="00D20303" w:rsidRDefault="00D20303" w:rsidP="00D20303">
    <w:pPr>
      <w:tabs>
        <w:tab w:val="center" w:pos="4252"/>
        <w:tab w:val="right" w:pos="8504"/>
      </w:tabs>
      <w:jc w:val="center"/>
      <w:rPr>
        <w:rFonts w:ascii="Arial" w:hAnsi="Arial" w:cs="Arial"/>
        <w:b/>
        <w:sz w:val="24"/>
        <w:szCs w:val="24"/>
      </w:rPr>
    </w:pPr>
    <w:r w:rsidRPr="00D20303">
      <w:rPr>
        <w:rFonts w:ascii="Arial" w:hAnsi="Arial" w:cs="Arial"/>
        <w:b/>
        <w:sz w:val="24"/>
        <w:szCs w:val="24"/>
      </w:rPr>
      <w:t xml:space="preserve">(                                 </w:t>
    </w:r>
    <w:r>
      <w:rPr>
        <w:rFonts w:ascii="Arial" w:hAnsi="Arial" w:cs="Arial"/>
        <w:b/>
        <w:sz w:val="24"/>
        <w:szCs w:val="24"/>
      </w:rPr>
      <w:t xml:space="preserve">   </w:t>
    </w:r>
    <w:r w:rsidRPr="00D20303">
      <w:rPr>
        <w:rFonts w:ascii="Arial" w:hAnsi="Arial" w:cs="Arial"/>
        <w:b/>
        <w:sz w:val="24"/>
        <w:szCs w:val="24"/>
      </w:rPr>
      <w:t xml:space="preserve">    )</w:t>
    </w:r>
  </w:p>
  <w:p w:rsidR="00F438F7" w:rsidRDefault="00F438F7" w:rsidP="008B402B">
    <w:pPr>
      <w:pStyle w:val="Encabezado"/>
      <w:ind w:left="708" w:firstLine="49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3726BD"/>
    <w:multiLevelType w:val="hybridMultilevel"/>
    <w:tmpl w:val="9FDAF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76196D"/>
    <w:multiLevelType w:val="hybridMultilevel"/>
    <w:tmpl w:val="F0A0D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1" w15:restartNumberingAfterBreak="0">
    <w:nsid w:val="3BCA059D"/>
    <w:multiLevelType w:val="hybridMultilevel"/>
    <w:tmpl w:val="9AE277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19" w15:restartNumberingAfterBreak="0">
    <w:nsid w:val="6B42245F"/>
    <w:multiLevelType w:val="hybridMultilevel"/>
    <w:tmpl w:val="80B4080A"/>
    <w:lvl w:ilvl="0" w:tplc="140C7B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AE3531"/>
    <w:multiLevelType w:val="hybridMultilevel"/>
    <w:tmpl w:val="BE2AC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4" w15:restartNumberingAfterBreak="0">
    <w:nsid w:val="7CE06F49"/>
    <w:multiLevelType w:val="hybridMultilevel"/>
    <w:tmpl w:val="D3D4F778"/>
    <w:lvl w:ilvl="0" w:tplc="A148F920">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num w:numId="1">
    <w:abstractNumId w:val="12"/>
  </w:num>
  <w:num w:numId="2">
    <w:abstractNumId w:val="15"/>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10"/>
  </w:num>
  <w:num w:numId="8">
    <w:abstractNumId w:val="23"/>
  </w:num>
  <w:num w:numId="9">
    <w:abstractNumId w:val="6"/>
  </w:num>
  <w:num w:numId="10">
    <w:abstractNumId w:val="9"/>
  </w:num>
  <w:num w:numId="11">
    <w:abstractNumId w:val="18"/>
  </w:num>
  <w:num w:numId="12">
    <w:abstractNumId w:val="14"/>
  </w:num>
  <w:num w:numId="13">
    <w:abstractNumId w:val="7"/>
  </w:num>
  <w:num w:numId="14">
    <w:abstractNumId w:val="2"/>
  </w:num>
  <w:num w:numId="15">
    <w:abstractNumId w:val="20"/>
  </w:num>
  <w:num w:numId="16">
    <w:abstractNumId w:val="17"/>
  </w:num>
  <w:num w:numId="17">
    <w:abstractNumId w:val="8"/>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4"/>
  </w:num>
  <w:num w:numId="23">
    <w:abstractNumId w:val="3"/>
  </w:num>
  <w:num w:numId="24">
    <w:abstractNumId w:val="19"/>
  </w:num>
  <w:num w:numId="2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5668"/>
    <w:rsid w:val="000108A6"/>
    <w:rsid w:val="00011B39"/>
    <w:rsid w:val="000135A6"/>
    <w:rsid w:val="00015A8C"/>
    <w:rsid w:val="00020CE3"/>
    <w:rsid w:val="0002264B"/>
    <w:rsid w:val="00022D03"/>
    <w:rsid w:val="00025162"/>
    <w:rsid w:val="00035E99"/>
    <w:rsid w:val="00037B72"/>
    <w:rsid w:val="00037D16"/>
    <w:rsid w:val="00041F23"/>
    <w:rsid w:val="00043454"/>
    <w:rsid w:val="000571B3"/>
    <w:rsid w:val="000618CF"/>
    <w:rsid w:val="00066191"/>
    <w:rsid w:val="00071E56"/>
    <w:rsid w:val="00090EE6"/>
    <w:rsid w:val="00091647"/>
    <w:rsid w:val="00095E64"/>
    <w:rsid w:val="000C505A"/>
    <w:rsid w:val="000C7C29"/>
    <w:rsid w:val="000D13CC"/>
    <w:rsid w:val="000D3A2C"/>
    <w:rsid w:val="000D501E"/>
    <w:rsid w:val="000D6416"/>
    <w:rsid w:val="000D7681"/>
    <w:rsid w:val="000E1D08"/>
    <w:rsid w:val="000E28B1"/>
    <w:rsid w:val="000E7263"/>
    <w:rsid w:val="000F2396"/>
    <w:rsid w:val="000F4A5E"/>
    <w:rsid w:val="000F541F"/>
    <w:rsid w:val="0010074D"/>
    <w:rsid w:val="00100CA5"/>
    <w:rsid w:val="00105E4C"/>
    <w:rsid w:val="0010694F"/>
    <w:rsid w:val="001075BC"/>
    <w:rsid w:val="00112B58"/>
    <w:rsid w:val="00113FCD"/>
    <w:rsid w:val="00116B71"/>
    <w:rsid w:val="00126B8F"/>
    <w:rsid w:val="00127980"/>
    <w:rsid w:val="001312E0"/>
    <w:rsid w:val="00132735"/>
    <w:rsid w:val="00144EFC"/>
    <w:rsid w:val="00145580"/>
    <w:rsid w:val="00145727"/>
    <w:rsid w:val="00161607"/>
    <w:rsid w:val="001637A2"/>
    <w:rsid w:val="001758B3"/>
    <w:rsid w:val="00175CC4"/>
    <w:rsid w:val="00177337"/>
    <w:rsid w:val="00180042"/>
    <w:rsid w:val="001813EF"/>
    <w:rsid w:val="00184DAD"/>
    <w:rsid w:val="00190020"/>
    <w:rsid w:val="00193846"/>
    <w:rsid w:val="001B64E5"/>
    <w:rsid w:val="001B7F7B"/>
    <w:rsid w:val="001C16C0"/>
    <w:rsid w:val="001C4B8D"/>
    <w:rsid w:val="001D0ED1"/>
    <w:rsid w:val="001D2737"/>
    <w:rsid w:val="001D2A99"/>
    <w:rsid w:val="001E3398"/>
    <w:rsid w:val="001E3D4C"/>
    <w:rsid w:val="001E7EC4"/>
    <w:rsid w:val="001F3A1A"/>
    <w:rsid w:val="001F3BA4"/>
    <w:rsid w:val="001F6491"/>
    <w:rsid w:val="00213F8F"/>
    <w:rsid w:val="00216A46"/>
    <w:rsid w:val="00216E8E"/>
    <w:rsid w:val="00221503"/>
    <w:rsid w:val="00230227"/>
    <w:rsid w:val="002338D4"/>
    <w:rsid w:val="00236E1E"/>
    <w:rsid w:val="002401E9"/>
    <w:rsid w:val="00240567"/>
    <w:rsid w:val="0024384F"/>
    <w:rsid w:val="002454E9"/>
    <w:rsid w:val="002456BE"/>
    <w:rsid w:val="002507C8"/>
    <w:rsid w:val="002513A3"/>
    <w:rsid w:val="00255F62"/>
    <w:rsid w:val="00273F19"/>
    <w:rsid w:val="00277F7C"/>
    <w:rsid w:val="002826A8"/>
    <w:rsid w:val="00285618"/>
    <w:rsid w:val="0029413D"/>
    <w:rsid w:val="00295B3C"/>
    <w:rsid w:val="002B0A9B"/>
    <w:rsid w:val="002B1226"/>
    <w:rsid w:val="002B1936"/>
    <w:rsid w:val="002B221D"/>
    <w:rsid w:val="002B37C5"/>
    <w:rsid w:val="002B4697"/>
    <w:rsid w:val="002C3204"/>
    <w:rsid w:val="002C38C9"/>
    <w:rsid w:val="002C5EE2"/>
    <w:rsid w:val="002D412F"/>
    <w:rsid w:val="002E36AF"/>
    <w:rsid w:val="002E48E0"/>
    <w:rsid w:val="002E5939"/>
    <w:rsid w:val="002F3845"/>
    <w:rsid w:val="00301EE6"/>
    <w:rsid w:val="003258BB"/>
    <w:rsid w:val="00332618"/>
    <w:rsid w:val="00341365"/>
    <w:rsid w:val="00341507"/>
    <w:rsid w:val="003537A3"/>
    <w:rsid w:val="0035653A"/>
    <w:rsid w:val="00366349"/>
    <w:rsid w:val="003817BD"/>
    <w:rsid w:val="003B6019"/>
    <w:rsid w:val="003B7C3A"/>
    <w:rsid w:val="003D1EDC"/>
    <w:rsid w:val="003E05E6"/>
    <w:rsid w:val="003E5E58"/>
    <w:rsid w:val="00407312"/>
    <w:rsid w:val="00415D4A"/>
    <w:rsid w:val="00421957"/>
    <w:rsid w:val="00422AF9"/>
    <w:rsid w:val="004231C6"/>
    <w:rsid w:val="00427104"/>
    <w:rsid w:val="004478FC"/>
    <w:rsid w:val="004703D7"/>
    <w:rsid w:val="00470EAE"/>
    <w:rsid w:val="00474D82"/>
    <w:rsid w:val="0047715F"/>
    <w:rsid w:val="0048049A"/>
    <w:rsid w:val="00482D11"/>
    <w:rsid w:val="00483BF0"/>
    <w:rsid w:val="00485888"/>
    <w:rsid w:val="0048713D"/>
    <w:rsid w:val="004A2DB5"/>
    <w:rsid w:val="004A614A"/>
    <w:rsid w:val="004B2A7A"/>
    <w:rsid w:val="004D1CF9"/>
    <w:rsid w:val="004D3F1A"/>
    <w:rsid w:val="004E3846"/>
    <w:rsid w:val="004F0DC0"/>
    <w:rsid w:val="004F3353"/>
    <w:rsid w:val="004F5501"/>
    <w:rsid w:val="00500125"/>
    <w:rsid w:val="00500D5F"/>
    <w:rsid w:val="005020A0"/>
    <w:rsid w:val="00505852"/>
    <w:rsid w:val="00512095"/>
    <w:rsid w:val="00512681"/>
    <w:rsid w:val="00522A1B"/>
    <w:rsid w:val="00532FFF"/>
    <w:rsid w:val="005347CF"/>
    <w:rsid w:val="005350E1"/>
    <w:rsid w:val="00535613"/>
    <w:rsid w:val="005416A8"/>
    <w:rsid w:val="00550A71"/>
    <w:rsid w:val="005513CA"/>
    <w:rsid w:val="00575EA1"/>
    <w:rsid w:val="005B0A7E"/>
    <w:rsid w:val="005B2CD2"/>
    <w:rsid w:val="005C27DA"/>
    <w:rsid w:val="005D7341"/>
    <w:rsid w:val="005E2F3D"/>
    <w:rsid w:val="005E7C52"/>
    <w:rsid w:val="005F0BE8"/>
    <w:rsid w:val="0060193E"/>
    <w:rsid w:val="00602896"/>
    <w:rsid w:val="00602A01"/>
    <w:rsid w:val="006033DE"/>
    <w:rsid w:val="00603A92"/>
    <w:rsid w:val="006060B6"/>
    <w:rsid w:val="00607FEF"/>
    <w:rsid w:val="006102BC"/>
    <w:rsid w:val="00611DA1"/>
    <w:rsid w:val="0061682B"/>
    <w:rsid w:val="0062085D"/>
    <w:rsid w:val="006229C1"/>
    <w:rsid w:val="00634383"/>
    <w:rsid w:val="00636994"/>
    <w:rsid w:val="0064233E"/>
    <w:rsid w:val="00642943"/>
    <w:rsid w:val="00642CF1"/>
    <w:rsid w:val="00644A4A"/>
    <w:rsid w:val="00662BA3"/>
    <w:rsid w:val="00662EFC"/>
    <w:rsid w:val="00664658"/>
    <w:rsid w:val="006649B9"/>
    <w:rsid w:val="00680351"/>
    <w:rsid w:val="00690578"/>
    <w:rsid w:val="00694767"/>
    <w:rsid w:val="006A2E15"/>
    <w:rsid w:val="006B59D0"/>
    <w:rsid w:val="006C71A7"/>
    <w:rsid w:val="006C7F58"/>
    <w:rsid w:val="006D0B0C"/>
    <w:rsid w:val="006D1347"/>
    <w:rsid w:val="006E20B3"/>
    <w:rsid w:val="006E33B9"/>
    <w:rsid w:val="006E4EB5"/>
    <w:rsid w:val="006E6D3A"/>
    <w:rsid w:val="006F27C9"/>
    <w:rsid w:val="006F2B1A"/>
    <w:rsid w:val="006F584E"/>
    <w:rsid w:val="006F5949"/>
    <w:rsid w:val="006F7C68"/>
    <w:rsid w:val="00715BF8"/>
    <w:rsid w:val="00721F7D"/>
    <w:rsid w:val="00721F85"/>
    <w:rsid w:val="00727F93"/>
    <w:rsid w:val="0073513D"/>
    <w:rsid w:val="007526E7"/>
    <w:rsid w:val="00757BBD"/>
    <w:rsid w:val="00764853"/>
    <w:rsid w:val="00765597"/>
    <w:rsid w:val="00767CA1"/>
    <w:rsid w:val="0078389A"/>
    <w:rsid w:val="00783E35"/>
    <w:rsid w:val="00790386"/>
    <w:rsid w:val="00795E6E"/>
    <w:rsid w:val="007A1D83"/>
    <w:rsid w:val="007A53A0"/>
    <w:rsid w:val="007A5971"/>
    <w:rsid w:val="007B41B6"/>
    <w:rsid w:val="007C576C"/>
    <w:rsid w:val="007D2FEA"/>
    <w:rsid w:val="007D5762"/>
    <w:rsid w:val="007D5C26"/>
    <w:rsid w:val="007D66E1"/>
    <w:rsid w:val="007E175C"/>
    <w:rsid w:val="007E20A4"/>
    <w:rsid w:val="007E5C1A"/>
    <w:rsid w:val="007F0CF4"/>
    <w:rsid w:val="007F3472"/>
    <w:rsid w:val="008050A0"/>
    <w:rsid w:val="0080757D"/>
    <w:rsid w:val="0082152F"/>
    <w:rsid w:val="008223A6"/>
    <w:rsid w:val="00833E10"/>
    <w:rsid w:val="00833F83"/>
    <w:rsid w:val="008400E3"/>
    <w:rsid w:val="00844926"/>
    <w:rsid w:val="00846C3F"/>
    <w:rsid w:val="00851F41"/>
    <w:rsid w:val="008653F9"/>
    <w:rsid w:val="008706C3"/>
    <w:rsid w:val="008800B6"/>
    <w:rsid w:val="0089080E"/>
    <w:rsid w:val="00892E0F"/>
    <w:rsid w:val="0089688C"/>
    <w:rsid w:val="008A0BC4"/>
    <w:rsid w:val="008A46C7"/>
    <w:rsid w:val="008A52CE"/>
    <w:rsid w:val="008B12B6"/>
    <w:rsid w:val="008B402B"/>
    <w:rsid w:val="008B516A"/>
    <w:rsid w:val="008B6158"/>
    <w:rsid w:val="008B70CD"/>
    <w:rsid w:val="008C00BE"/>
    <w:rsid w:val="008C719C"/>
    <w:rsid w:val="008D6DED"/>
    <w:rsid w:val="008E3053"/>
    <w:rsid w:val="008E7750"/>
    <w:rsid w:val="008E7AB6"/>
    <w:rsid w:val="008E7AC4"/>
    <w:rsid w:val="008F5744"/>
    <w:rsid w:val="009071B1"/>
    <w:rsid w:val="009076D6"/>
    <w:rsid w:val="009119AB"/>
    <w:rsid w:val="0091367D"/>
    <w:rsid w:val="00921106"/>
    <w:rsid w:val="0093163C"/>
    <w:rsid w:val="00932132"/>
    <w:rsid w:val="00934768"/>
    <w:rsid w:val="00946AC6"/>
    <w:rsid w:val="009479B4"/>
    <w:rsid w:val="0096061E"/>
    <w:rsid w:val="009958E2"/>
    <w:rsid w:val="009A4D63"/>
    <w:rsid w:val="009C0C82"/>
    <w:rsid w:val="009D2E43"/>
    <w:rsid w:val="009D2EAB"/>
    <w:rsid w:val="009D6437"/>
    <w:rsid w:val="00A1138D"/>
    <w:rsid w:val="00A12784"/>
    <w:rsid w:val="00A2002F"/>
    <w:rsid w:val="00A225C7"/>
    <w:rsid w:val="00A30611"/>
    <w:rsid w:val="00A332E8"/>
    <w:rsid w:val="00A37550"/>
    <w:rsid w:val="00A43D21"/>
    <w:rsid w:val="00A47AB9"/>
    <w:rsid w:val="00A56ECC"/>
    <w:rsid w:val="00A57CA4"/>
    <w:rsid w:val="00A618CC"/>
    <w:rsid w:val="00A7183A"/>
    <w:rsid w:val="00A72366"/>
    <w:rsid w:val="00A7355F"/>
    <w:rsid w:val="00A74F32"/>
    <w:rsid w:val="00A76AAF"/>
    <w:rsid w:val="00A80A72"/>
    <w:rsid w:val="00A843E9"/>
    <w:rsid w:val="00A85E6E"/>
    <w:rsid w:val="00A869D3"/>
    <w:rsid w:val="00A93804"/>
    <w:rsid w:val="00A93AAB"/>
    <w:rsid w:val="00A94378"/>
    <w:rsid w:val="00AA0F36"/>
    <w:rsid w:val="00AA666A"/>
    <w:rsid w:val="00AC0505"/>
    <w:rsid w:val="00AC38E4"/>
    <w:rsid w:val="00AC6587"/>
    <w:rsid w:val="00AD4C6A"/>
    <w:rsid w:val="00AD7F0F"/>
    <w:rsid w:val="00AE4058"/>
    <w:rsid w:val="00AE433F"/>
    <w:rsid w:val="00AF6180"/>
    <w:rsid w:val="00B04F7C"/>
    <w:rsid w:val="00B063D3"/>
    <w:rsid w:val="00B07737"/>
    <w:rsid w:val="00B11259"/>
    <w:rsid w:val="00B11BA2"/>
    <w:rsid w:val="00B2103B"/>
    <w:rsid w:val="00B25F39"/>
    <w:rsid w:val="00B26DBD"/>
    <w:rsid w:val="00B3187A"/>
    <w:rsid w:val="00B31FA8"/>
    <w:rsid w:val="00B5076D"/>
    <w:rsid w:val="00B50D4E"/>
    <w:rsid w:val="00B51580"/>
    <w:rsid w:val="00B534A1"/>
    <w:rsid w:val="00B64AD7"/>
    <w:rsid w:val="00B76C2A"/>
    <w:rsid w:val="00B77393"/>
    <w:rsid w:val="00B82CC3"/>
    <w:rsid w:val="00B92F35"/>
    <w:rsid w:val="00B967CB"/>
    <w:rsid w:val="00BA0BBE"/>
    <w:rsid w:val="00BA0F23"/>
    <w:rsid w:val="00BA0F89"/>
    <w:rsid w:val="00BA6C06"/>
    <w:rsid w:val="00BB4CF5"/>
    <w:rsid w:val="00BC22FA"/>
    <w:rsid w:val="00BC3EF5"/>
    <w:rsid w:val="00BD6167"/>
    <w:rsid w:val="00BD6DB7"/>
    <w:rsid w:val="00BE287C"/>
    <w:rsid w:val="00BE5761"/>
    <w:rsid w:val="00BF2130"/>
    <w:rsid w:val="00BF4F05"/>
    <w:rsid w:val="00C0179A"/>
    <w:rsid w:val="00C02A84"/>
    <w:rsid w:val="00C223B6"/>
    <w:rsid w:val="00C22F55"/>
    <w:rsid w:val="00C23979"/>
    <w:rsid w:val="00C27030"/>
    <w:rsid w:val="00C33839"/>
    <w:rsid w:val="00C4173E"/>
    <w:rsid w:val="00C448CC"/>
    <w:rsid w:val="00C54656"/>
    <w:rsid w:val="00C54851"/>
    <w:rsid w:val="00C621A8"/>
    <w:rsid w:val="00C62BDD"/>
    <w:rsid w:val="00C65B48"/>
    <w:rsid w:val="00C742EF"/>
    <w:rsid w:val="00C765F6"/>
    <w:rsid w:val="00C820B0"/>
    <w:rsid w:val="00C83408"/>
    <w:rsid w:val="00C84AD4"/>
    <w:rsid w:val="00C853F4"/>
    <w:rsid w:val="00C87744"/>
    <w:rsid w:val="00C93290"/>
    <w:rsid w:val="00C94C2E"/>
    <w:rsid w:val="00CB62BE"/>
    <w:rsid w:val="00CC6EB2"/>
    <w:rsid w:val="00CD0C7D"/>
    <w:rsid w:val="00CD759D"/>
    <w:rsid w:val="00CE4B63"/>
    <w:rsid w:val="00CE6424"/>
    <w:rsid w:val="00CF0800"/>
    <w:rsid w:val="00D00876"/>
    <w:rsid w:val="00D058FE"/>
    <w:rsid w:val="00D07732"/>
    <w:rsid w:val="00D141E9"/>
    <w:rsid w:val="00D20303"/>
    <w:rsid w:val="00D26644"/>
    <w:rsid w:val="00D3482B"/>
    <w:rsid w:val="00D3660A"/>
    <w:rsid w:val="00D37874"/>
    <w:rsid w:val="00D4048D"/>
    <w:rsid w:val="00D549CC"/>
    <w:rsid w:val="00D55F5B"/>
    <w:rsid w:val="00D6437A"/>
    <w:rsid w:val="00D6505E"/>
    <w:rsid w:val="00D71EE7"/>
    <w:rsid w:val="00D766B1"/>
    <w:rsid w:val="00D806FE"/>
    <w:rsid w:val="00DA10B0"/>
    <w:rsid w:val="00DA11EA"/>
    <w:rsid w:val="00DA4F0C"/>
    <w:rsid w:val="00DA523D"/>
    <w:rsid w:val="00DC09D9"/>
    <w:rsid w:val="00DC1217"/>
    <w:rsid w:val="00DC247B"/>
    <w:rsid w:val="00DC5583"/>
    <w:rsid w:val="00DD5200"/>
    <w:rsid w:val="00DE0AA1"/>
    <w:rsid w:val="00DE49D4"/>
    <w:rsid w:val="00DF509C"/>
    <w:rsid w:val="00E1538D"/>
    <w:rsid w:val="00E224B4"/>
    <w:rsid w:val="00E23E4F"/>
    <w:rsid w:val="00E24047"/>
    <w:rsid w:val="00E27705"/>
    <w:rsid w:val="00E33969"/>
    <w:rsid w:val="00E3576B"/>
    <w:rsid w:val="00E35C96"/>
    <w:rsid w:val="00E36983"/>
    <w:rsid w:val="00E4689D"/>
    <w:rsid w:val="00E5158D"/>
    <w:rsid w:val="00E5408D"/>
    <w:rsid w:val="00E54D8B"/>
    <w:rsid w:val="00E6179D"/>
    <w:rsid w:val="00E63561"/>
    <w:rsid w:val="00E7670F"/>
    <w:rsid w:val="00E778DB"/>
    <w:rsid w:val="00E81196"/>
    <w:rsid w:val="00E82D38"/>
    <w:rsid w:val="00E87248"/>
    <w:rsid w:val="00E90B57"/>
    <w:rsid w:val="00E923CD"/>
    <w:rsid w:val="00E92609"/>
    <w:rsid w:val="00E92C18"/>
    <w:rsid w:val="00EA1AA2"/>
    <w:rsid w:val="00EB1749"/>
    <w:rsid w:val="00EB495F"/>
    <w:rsid w:val="00EB7225"/>
    <w:rsid w:val="00EC2C50"/>
    <w:rsid w:val="00EC7311"/>
    <w:rsid w:val="00ED60E2"/>
    <w:rsid w:val="00EE0C7E"/>
    <w:rsid w:val="00EE4A11"/>
    <w:rsid w:val="00F123D1"/>
    <w:rsid w:val="00F20A3D"/>
    <w:rsid w:val="00F303BE"/>
    <w:rsid w:val="00F30A40"/>
    <w:rsid w:val="00F35B94"/>
    <w:rsid w:val="00F41914"/>
    <w:rsid w:val="00F42F7E"/>
    <w:rsid w:val="00F438F7"/>
    <w:rsid w:val="00F44372"/>
    <w:rsid w:val="00F445B3"/>
    <w:rsid w:val="00F453D9"/>
    <w:rsid w:val="00F52E94"/>
    <w:rsid w:val="00F714F0"/>
    <w:rsid w:val="00F7338E"/>
    <w:rsid w:val="00F76126"/>
    <w:rsid w:val="00F77D66"/>
    <w:rsid w:val="00F905DC"/>
    <w:rsid w:val="00FA6530"/>
    <w:rsid w:val="00FB2537"/>
    <w:rsid w:val="00FB2B93"/>
    <w:rsid w:val="00FC34FE"/>
    <w:rsid w:val="00FC4F32"/>
    <w:rsid w:val="00FC69B7"/>
    <w:rsid w:val="00FD2F1A"/>
    <w:rsid w:val="00FD4957"/>
    <w:rsid w:val="00FD4CBA"/>
    <w:rsid w:val="00FD5383"/>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B4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paragraph" w:customStyle="1" w:styleId="Textoindependiente23">
    <w:name w:val="Texto independiente 23"/>
    <w:basedOn w:val="Normal"/>
    <w:rsid w:val="00B51580"/>
    <w:pPr>
      <w:jc w:val="both"/>
    </w:pPr>
    <w:rPr>
      <w:rFonts w:ascii="Arial" w:hAnsi="Arial"/>
      <w:sz w:val="24"/>
      <w:lang w:val="es-CO" w:eastAsia="es-CO"/>
    </w:rPr>
  </w:style>
  <w:style w:type="paragraph" w:styleId="NormalWeb">
    <w:name w:val="Normal (Web)"/>
    <w:basedOn w:val="Normal"/>
    <w:uiPriority w:val="99"/>
    <w:unhideWhenUsed/>
    <w:rsid w:val="00A7355F"/>
    <w:rPr>
      <w:rFonts w:eastAsiaTheme="minorHAnsi"/>
      <w:sz w:val="24"/>
      <w:szCs w:val="24"/>
      <w:lang w:val="es-CO" w:eastAsia="es-CO"/>
    </w:rPr>
  </w:style>
  <w:style w:type="table" w:styleId="Tablaconcuadrcula">
    <w:name w:val="Table Grid"/>
    <w:basedOn w:val="Tablanormal"/>
    <w:uiPriority w:val="39"/>
    <w:rsid w:val="00D2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0303"/>
    <w:rPr>
      <w:sz w:val="16"/>
      <w:szCs w:val="16"/>
    </w:rPr>
  </w:style>
  <w:style w:type="paragraph" w:styleId="Textocomentario">
    <w:name w:val="annotation text"/>
    <w:basedOn w:val="Normal"/>
    <w:link w:val="TextocomentarioCar"/>
    <w:uiPriority w:val="99"/>
    <w:semiHidden/>
    <w:unhideWhenUsed/>
    <w:rsid w:val="00D20303"/>
  </w:style>
  <w:style w:type="character" w:customStyle="1" w:styleId="TextocomentarioCar">
    <w:name w:val="Texto comentario Car"/>
    <w:basedOn w:val="Fuentedeprrafopredeter"/>
    <w:link w:val="Textocomentario"/>
    <w:uiPriority w:val="99"/>
    <w:semiHidden/>
    <w:rsid w:val="00D2030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E5EF-4309-4D41-A5DC-35F80597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2161</Words>
  <Characters>11888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Gloria Esperanza Castañeda Barragan</cp:lastModifiedBy>
  <cp:revision>4</cp:revision>
  <cp:lastPrinted>2023-11-16T13:49:00Z</cp:lastPrinted>
  <dcterms:created xsi:type="dcterms:W3CDTF">2023-11-16T13:52:00Z</dcterms:created>
  <dcterms:modified xsi:type="dcterms:W3CDTF">2023-11-16T13:52:00Z</dcterms:modified>
</cp:coreProperties>
</file>